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CE8" w:rsidRDefault="007D7CE8" w:rsidP="007D7CE8">
      <w:pPr>
        <w:pStyle w:val="Docketnumber"/>
        <w:widowControl w:val="0"/>
        <w:rPr>
          <w:sz w:val="24"/>
          <w:szCs w:val="24"/>
        </w:rPr>
      </w:pPr>
      <w:bookmarkStart w:id="0" w:name="OLE_LINK1"/>
      <w:r>
        <w:rPr>
          <w:sz w:val="24"/>
          <w:szCs w:val="24"/>
        </w:rPr>
        <w:t>DOCKET NO. 43452</w:t>
      </w:r>
    </w:p>
    <w:p w:rsidR="007D7CE8" w:rsidRPr="00E57EBE" w:rsidRDefault="007D7CE8" w:rsidP="007D7CE8">
      <w:pPr>
        <w:pStyle w:val="Docketnumber"/>
        <w:widowControl w:val="0"/>
        <w:rPr>
          <w:sz w:val="24"/>
          <w:szCs w:val="24"/>
        </w:rPr>
      </w:pPr>
    </w:p>
    <w:tbl>
      <w:tblPr>
        <w:tblW w:w="0" w:type="auto"/>
        <w:tblLook w:val="01E0" w:firstRow="1" w:lastRow="1" w:firstColumn="1" w:lastColumn="1" w:noHBand="0" w:noVBand="0"/>
      </w:tblPr>
      <w:tblGrid>
        <w:gridCol w:w="4504"/>
        <w:gridCol w:w="359"/>
        <w:gridCol w:w="4497"/>
      </w:tblGrid>
      <w:tr w:rsidR="007D7CE8" w:rsidRPr="00D75599" w:rsidTr="007F0EC5">
        <w:tc>
          <w:tcPr>
            <w:tcW w:w="4608" w:type="dxa"/>
          </w:tcPr>
          <w:p w:rsidR="007D7CE8" w:rsidRPr="00D75599" w:rsidRDefault="007D7CE8" w:rsidP="007F0EC5">
            <w:pPr>
              <w:widowControl w:val="0"/>
              <w:spacing w:line="240" w:lineRule="auto"/>
              <w:jc w:val="left"/>
              <w:rPr>
                <w:b/>
              </w:rPr>
            </w:pPr>
            <w:r>
              <w:rPr>
                <w:b/>
              </w:rPr>
              <w:t>APPLICATION OF THE TOWN OF LITTLE TO AMEND ITS CERTIFICATE OF CONVENIENCE AND NECESSITY AND TO DECERTIFY PORTIONS OF CERTIFICATES HELD BY MUSTANG SPECIAL UTILITY DISTRICT AND TERRA SOUTHWEST INC. IN DENTON COUNTY (37896-C, 37897-C)</w:t>
            </w:r>
          </w:p>
        </w:tc>
        <w:tc>
          <w:tcPr>
            <w:tcW w:w="360" w:type="dxa"/>
          </w:tcPr>
          <w:p w:rsidR="007D7CE8" w:rsidRPr="00D75599" w:rsidRDefault="007D7CE8" w:rsidP="007F0EC5">
            <w:pPr>
              <w:widowControl w:val="0"/>
              <w:spacing w:line="240" w:lineRule="auto"/>
              <w:jc w:val="center"/>
              <w:rPr>
                <w:b/>
              </w:rPr>
            </w:pPr>
            <w:r w:rsidRPr="00D75599">
              <w:rPr>
                <w:b/>
              </w:rPr>
              <w:t>§</w:t>
            </w:r>
          </w:p>
          <w:p w:rsidR="007D7CE8" w:rsidRPr="00D75599" w:rsidRDefault="007D7CE8" w:rsidP="007F0EC5">
            <w:pPr>
              <w:widowControl w:val="0"/>
              <w:spacing w:line="240" w:lineRule="auto"/>
              <w:jc w:val="center"/>
              <w:rPr>
                <w:b/>
              </w:rPr>
            </w:pPr>
            <w:r w:rsidRPr="00D75599">
              <w:rPr>
                <w:b/>
              </w:rPr>
              <w:t>§</w:t>
            </w:r>
          </w:p>
          <w:p w:rsidR="007D7CE8" w:rsidRPr="00D75599" w:rsidRDefault="007D7CE8" w:rsidP="007F0EC5">
            <w:pPr>
              <w:widowControl w:val="0"/>
              <w:spacing w:line="240" w:lineRule="auto"/>
              <w:jc w:val="center"/>
              <w:rPr>
                <w:b/>
              </w:rPr>
            </w:pPr>
            <w:r w:rsidRPr="00D75599">
              <w:rPr>
                <w:b/>
              </w:rPr>
              <w:t>§</w:t>
            </w:r>
          </w:p>
          <w:p w:rsidR="007D7CE8" w:rsidRDefault="007D7CE8" w:rsidP="007F0EC5">
            <w:pPr>
              <w:widowControl w:val="0"/>
              <w:spacing w:line="240" w:lineRule="auto"/>
              <w:jc w:val="center"/>
              <w:rPr>
                <w:b/>
              </w:rPr>
            </w:pPr>
            <w:r>
              <w:rPr>
                <w:b/>
              </w:rPr>
              <w:t>§</w:t>
            </w:r>
          </w:p>
          <w:p w:rsidR="007D7CE8" w:rsidRDefault="007D7CE8" w:rsidP="007F0EC5">
            <w:pPr>
              <w:widowControl w:val="0"/>
              <w:spacing w:line="240" w:lineRule="auto"/>
              <w:jc w:val="center"/>
              <w:rPr>
                <w:b/>
              </w:rPr>
            </w:pPr>
            <w:r>
              <w:rPr>
                <w:b/>
              </w:rPr>
              <w:t>§</w:t>
            </w:r>
          </w:p>
          <w:p w:rsidR="007D7CE8" w:rsidRDefault="007D7CE8" w:rsidP="007F0EC5">
            <w:pPr>
              <w:widowControl w:val="0"/>
              <w:spacing w:line="240" w:lineRule="auto"/>
              <w:jc w:val="center"/>
              <w:rPr>
                <w:b/>
              </w:rPr>
            </w:pPr>
            <w:r>
              <w:rPr>
                <w:b/>
              </w:rPr>
              <w:t>§</w:t>
            </w:r>
          </w:p>
          <w:p w:rsidR="007D7CE8" w:rsidRDefault="007D7CE8" w:rsidP="007F0EC5">
            <w:pPr>
              <w:widowControl w:val="0"/>
              <w:spacing w:line="240" w:lineRule="auto"/>
              <w:jc w:val="center"/>
              <w:rPr>
                <w:b/>
              </w:rPr>
            </w:pPr>
            <w:r>
              <w:rPr>
                <w:b/>
              </w:rPr>
              <w:t>§</w:t>
            </w:r>
          </w:p>
          <w:p w:rsidR="007D7CE8" w:rsidRDefault="007D7CE8" w:rsidP="007F0EC5">
            <w:pPr>
              <w:widowControl w:val="0"/>
              <w:spacing w:line="240" w:lineRule="auto"/>
              <w:jc w:val="center"/>
              <w:rPr>
                <w:b/>
              </w:rPr>
            </w:pPr>
            <w:r>
              <w:rPr>
                <w:b/>
              </w:rPr>
              <w:t>§</w:t>
            </w:r>
          </w:p>
          <w:p w:rsidR="007D7CE8" w:rsidRPr="00D75599" w:rsidRDefault="007D7CE8" w:rsidP="007F0EC5">
            <w:pPr>
              <w:widowControl w:val="0"/>
              <w:spacing w:line="240" w:lineRule="auto"/>
              <w:jc w:val="center"/>
              <w:rPr>
                <w:b/>
              </w:rPr>
            </w:pPr>
            <w:r>
              <w:rPr>
                <w:b/>
              </w:rPr>
              <w:t>§</w:t>
            </w:r>
          </w:p>
        </w:tc>
        <w:tc>
          <w:tcPr>
            <w:tcW w:w="4608" w:type="dxa"/>
          </w:tcPr>
          <w:p w:rsidR="007D7CE8" w:rsidRDefault="007D7CE8" w:rsidP="007F0EC5">
            <w:pPr>
              <w:pStyle w:val="Docketstyle"/>
              <w:keepNext w:val="0"/>
              <w:widowControl w:val="0"/>
              <w:spacing w:line="240" w:lineRule="auto"/>
              <w:jc w:val="center"/>
              <w:rPr>
                <w:bCs/>
              </w:rPr>
            </w:pPr>
            <w:r>
              <w:rPr>
                <w:bCs/>
              </w:rPr>
              <w:t>PUBLIC UTILITY COMMISSION</w:t>
            </w:r>
          </w:p>
          <w:p w:rsidR="007D7CE8" w:rsidRDefault="007D7CE8" w:rsidP="007F0EC5">
            <w:pPr>
              <w:pStyle w:val="Docketstyle"/>
              <w:keepNext w:val="0"/>
              <w:widowControl w:val="0"/>
              <w:spacing w:line="240" w:lineRule="auto"/>
              <w:jc w:val="center"/>
              <w:rPr>
                <w:bCs/>
              </w:rPr>
            </w:pPr>
          </w:p>
          <w:p w:rsidR="007D7CE8" w:rsidRDefault="007D7CE8" w:rsidP="007F0EC5">
            <w:pPr>
              <w:pStyle w:val="Docketstyle"/>
              <w:keepNext w:val="0"/>
              <w:widowControl w:val="0"/>
              <w:spacing w:line="240" w:lineRule="auto"/>
              <w:jc w:val="center"/>
              <w:rPr>
                <w:bCs/>
              </w:rPr>
            </w:pPr>
            <w:r>
              <w:rPr>
                <w:bCs/>
              </w:rPr>
              <w:t>of TEXAS</w:t>
            </w:r>
          </w:p>
          <w:p w:rsidR="007D7CE8" w:rsidRDefault="007D7CE8" w:rsidP="007F0EC5">
            <w:pPr>
              <w:pStyle w:val="Docketstyle"/>
              <w:keepNext w:val="0"/>
              <w:widowControl w:val="0"/>
              <w:spacing w:line="240" w:lineRule="auto"/>
              <w:jc w:val="center"/>
              <w:rPr>
                <w:bCs/>
              </w:rPr>
            </w:pPr>
          </w:p>
          <w:p w:rsidR="007D7CE8" w:rsidRPr="00D75599" w:rsidRDefault="007D7CE8" w:rsidP="007F0EC5">
            <w:pPr>
              <w:pStyle w:val="Docketstyle"/>
              <w:keepNext w:val="0"/>
              <w:widowControl w:val="0"/>
              <w:spacing w:line="240" w:lineRule="auto"/>
              <w:rPr>
                <w:bCs/>
              </w:rPr>
            </w:pPr>
          </w:p>
        </w:tc>
      </w:tr>
    </w:tbl>
    <w:p w:rsidR="007D7CE8" w:rsidRDefault="007D7CE8" w:rsidP="007D7CE8">
      <w:pPr>
        <w:pStyle w:val="Documentheading"/>
        <w:keepNext w:val="0"/>
        <w:widowControl w:val="0"/>
        <w:rPr>
          <w:sz w:val="24"/>
          <w:szCs w:val="24"/>
        </w:rPr>
      </w:pPr>
    </w:p>
    <w:bookmarkEnd w:id="0"/>
    <w:p w:rsidR="000D68EA" w:rsidRPr="00462670" w:rsidRDefault="000D68EA" w:rsidP="00981E77">
      <w:pPr>
        <w:pStyle w:val="Documentheading"/>
        <w:rPr>
          <w:sz w:val="24"/>
          <w:szCs w:val="24"/>
        </w:rPr>
      </w:pPr>
      <w:r>
        <w:rPr>
          <w:sz w:val="24"/>
          <w:szCs w:val="24"/>
        </w:rPr>
        <w:t xml:space="preserve">COMMISSION STAFF’S </w:t>
      </w:r>
      <w:r w:rsidR="00981E77">
        <w:rPr>
          <w:sz w:val="24"/>
          <w:szCs w:val="24"/>
        </w:rPr>
        <w:t>FINAL RECOMMENDATION</w:t>
      </w:r>
    </w:p>
    <w:p w:rsidR="000D68EA" w:rsidRPr="0040267C" w:rsidRDefault="000D68EA" w:rsidP="000D68EA">
      <w:pPr>
        <w:pStyle w:val="Documentheading"/>
        <w:rPr>
          <w:sz w:val="24"/>
          <w:szCs w:val="24"/>
        </w:rPr>
      </w:pPr>
    </w:p>
    <w:p w:rsidR="00747C24" w:rsidRDefault="000D68EA" w:rsidP="000D68EA">
      <w:pPr>
        <w:pStyle w:val="Heading4"/>
        <w:keepNext w:val="0"/>
        <w:widowControl w:val="0"/>
        <w:spacing w:after="0" w:line="360" w:lineRule="auto"/>
        <w:ind w:left="0" w:firstLine="720"/>
        <w:jc w:val="both"/>
        <w:rPr>
          <w:b w:val="0"/>
          <w:sz w:val="24"/>
          <w:szCs w:val="24"/>
        </w:rPr>
      </w:pPr>
      <w:r>
        <w:rPr>
          <w:b w:val="0"/>
          <w:sz w:val="24"/>
          <w:szCs w:val="24"/>
        </w:rPr>
        <w:t xml:space="preserve">Commission </w:t>
      </w:r>
      <w:r w:rsidRPr="00DF0F91">
        <w:rPr>
          <w:b w:val="0"/>
          <w:sz w:val="24"/>
          <w:szCs w:val="24"/>
        </w:rPr>
        <w:t xml:space="preserve">Staff </w:t>
      </w:r>
      <w:r>
        <w:rPr>
          <w:b w:val="0"/>
          <w:sz w:val="24"/>
          <w:szCs w:val="24"/>
        </w:rPr>
        <w:t xml:space="preserve">(Staff) </w:t>
      </w:r>
      <w:r w:rsidRPr="00DF0F91">
        <w:rPr>
          <w:b w:val="0"/>
          <w:sz w:val="24"/>
          <w:szCs w:val="24"/>
        </w:rPr>
        <w:t>of the Public Utility Commission of Texas</w:t>
      </w:r>
      <w:r>
        <w:rPr>
          <w:b w:val="0"/>
          <w:sz w:val="24"/>
          <w:szCs w:val="24"/>
        </w:rPr>
        <w:t xml:space="preserve"> (Commission)</w:t>
      </w:r>
      <w:r w:rsidRPr="00DF0F91">
        <w:rPr>
          <w:b w:val="0"/>
          <w:sz w:val="24"/>
          <w:szCs w:val="24"/>
        </w:rPr>
        <w:t xml:space="preserve"> </w:t>
      </w:r>
      <w:r>
        <w:rPr>
          <w:b w:val="0"/>
          <w:sz w:val="24"/>
          <w:szCs w:val="24"/>
        </w:rPr>
        <w:t xml:space="preserve">files its </w:t>
      </w:r>
      <w:r w:rsidR="00981E77">
        <w:rPr>
          <w:b w:val="0"/>
          <w:sz w:val="24"/>
          <w:szCs w:val="24"/>
        </w:rPr>
        <w:t xml:space="preserve">Final </w:t>
      </w:r>
      <w:r>
        <w:rPr>
          <w:b w:val="0"/>
          <w:sz w:val="24"/>
          <w:szCs w:val="24"/>
        </w:rPr>
        <w:t xml:space="preserve">Recommendation.  In support of its </w:t>
      </w:r>
      <w:r w:rsidR="00981E77">
        <w:rPr>
          <w:b w:val="0"/>
          <w:sz w:val="24"/>
          <w:szCs w:val="24"/>
        </w:rPr>
        <w:t>Final Recommendation</w:t>
      </w:r>
      <w:r>
        <w:rPr>
          <w:b w:val="0"/>
          <w:sz w:val="24"/>
          <w:szCs w:val="24"/>
        </w:rPr>
        <w:t>, Staff states the following</w:t>
      </w:r>
      <w:r w:rsidR="00747C24">
        <w:rPr>
          <w:b w:val="0"/>
          <w:sz w:val="24"/>
          <w:szCs w:val="24"/>
        </w:rPr>
        <w:t>:</w:t>
      </w:r>
    </w:p>
    <w:p w:rsidR="00747C24" w:rsidRDefault="00747C24" w:rsidP="00747C24">
      <w:pPr>
        <w:widowControl w:val="0"/>
        <w:spacing w:line="360" w:lineRule="auto"/>
        <w:jc w:val="center"/>
        <w:rPr>
          <w:b/>
        </w:rPr>
      </w:pPr>
    </w:p>
    <w:p w:rsidR="00747C24" w:rsidRDefault="00747C24" w:rsidP="00747C24">
      <w:pPr>
        <w:widowControl w:val="0"/>
        <w:spacing w:line="360" w:lineRule="auto"/>
        <w:jc w:val="center"/>
      </w:pPr>
      <w:r>
        <w:rPr>
          <w:b/>
        </w:rPr>
        <w:t>I.  Background</w:t>
      </w:r>
    </w:p>
    <w:p w:rsidR="007D7CE8" w:rsidRDefault="007D7CE8" w:rsidP="007D7CE8">
      <w:pPr>
        <w:widowControl w:val="0"/>
        <w:spacing w:line="360" w:lineRule="auto"/>
        <w:rPr>
          <w:szCs w:val="24"/>
        </w:rPr>
      </w:pPr>
      <w:r>
        <w:rPr>
          <w:szCs w:val="24"/>
        </w:rPr>
        <w:tab/>
        <w:t>The Town of Little Elm requests an amendment to its water and sewer certificates of convenience and necessity (</w:t>
      </w:r>
      <w:proofErr w:type="spellStart"/>
      <w:r>
        <w:rPr>
          <w:szCs w:val="24"/>
        </w:rPr>
        <w:t>CCN</w:t>
      </w:r>
      <w:proofErr w:type="spellEnd"/>
      <w:r>
        <w:rPr>
          <w:szCs w:val="24"/>
        </w:rPr>
        <w:t xml:space="preserve"> Nos. 11202 and 20931, respectively) </w:t>
      </w:r>
      <w:r w:rsidR="00C02788">
        <w:rPr>
          <w:szCs w:val="24"/>
        </w:rPr>
        <w:t xml:space="preserve">in order to add additional service areas </w:t>
      </w:r>
      <w:r>
        <w:rPr>
          <w:szCs w:val="24"/>
        </w:rPr>
        <w:t>and to decertify</w:t>
      </w:r>
      <w:r w:rsidR="00E00254">
        <w:rPr>
          <w:szCs w:val="24"/>
        </w:rPr>
        <w:t xml:space="preserve"> portions of certificated service areas currently served by M</w:t>
      </w:r>
      <w:r>
        <w:rPr>
          <w:szCs w:val="24"/>
        </w:rPr>
        <w:t>ustang Special Utility District</w:t>
      </w:r>
      <w:r w:rsidR="00E00254">
        <w:rPr>
          <w:szCs w:val="24"/>
        </w:rPr>
        <w:t xml:space="preserve"> (Mustang </w:t>
      </w:r>
      <w:proofErr w:type="spellStart"/>
      <w:r w:rsidR="00E00254">
        <w:rPr>
          <w:szCs w:val="24"/>
        </w:rPr>
        <w:t>SUD</w:t>
      </w:r>
      <w:proofErr w:type="spellEnd"/>
      <w:r w:rsidR="00E00254">
        <w:rPr>
          <w:szCs w:val="24"/>
        </w:rPr>
        <w:t xml:space="preserve">), Valencia on the Lake Water Control Improvement District (Valencia on the Lake </w:t>
      </w:r>
      <w:proofErr w:type="spellStart"/>
      <w:r w:rsidR="00E00254">
        <w:rPr>
          <w:szCs w:val="24"/>
        </w:rPr>
        <w:t>WCID</w:t>
      </w:r>
      <w:proofErr w:type="spellEnd"/>
      <w:r w:rsidR="00E00254">
        <w:rPr>
          <w:szCs w:val="24"/>
        </w:rPr>
        <w:t>), the City of Hackberry, and the City of Oak Point</w:t>
      </w:r>
      <w:r>
        <w:rPr>
          <w:szCs w:val="24"/>
        </w:rPr>
        <w:t xml:space="preserve">.  The Town of Little Elm’s service area is in Denton County, Texas. </w:t>
      </w:r>
    </w:p>
    <w:p w:rsidR="007D7CE8" w:rsidRDefault="007D7CE8" w:rsidP="007D7CE8">
      <w:pPr>
        <w:widowControl w:val="0"/>
        <w:spacing w:line="360" w:lineRule="auto"/>
        <w:rPr>
          <w:szCs w:val="24"/>
        </w:rPr>
      </w:pPr>
      <w:r>
        <w:rPr>
          <w:szCs w:val="24"/>
        </w:rPr>
        <w:tab/>
        <w:t>On September 16, 2016, the Administrative Law Judge entered Order No. 23, which requires Staff to either file a final recommendation or request a hearing by January 13, 2017.</w:t>
      </w:r>
      <w:r w:rsidR="00CC7128">
        <w:rPr>
          <w:szCs w:val="24"/>
        </w:rPr>
        <w:t xml:space="preserve">  This Final Recommendation is timely filed.</w:t>
      </w:r>
    </w:p>
    <w:p w:rsidR="00981E77" w:rsidRDefault="00981E77" w:rsidP="00981E77">
      <w:pPr>
        <w:widowControl w:val="0"/>
        <w:spacing w:line="360" w:lineRule="auto"/>
        <w:jc w:val="center"/>
        <w:rPr>
          <w:b/>
        </w:rPr>
      </w:pPr>
    </w:p>
    <w:p w:rsidR="00981E77" w:rsidRPr="00F4765B" w:rsidRDefault="00981E77" w:rsidP="00981E77">
      <w:pPr>
        <w:widowControl w:val="0"/>
        <w:spacing w:line="360" w:lineRule="auto"/>
        <w:jc w:val="center"/>
      </w:pPr>
      <w:r>
        <w:rPr>
          <w:b/>
        </w:rPr>
        <w:t>II</w:t>
      </w:r>
      <w:proofErr w:type="gramStart"/>
      <w:r>
        <w:rPr>
          <w:b/>
        </w:rPr>
        <w:t>.  Legal</w:t>
      </w:r>
      <w:proofErr w:type="gramEnd"/>
      <w:r>
        <w:rPr>
          <w:b/>
        </w:rPr>
        <w:t xml:space="preserve"> Standard</w:t>
      </w:r>
    </w:p>
    <w:p w:rsidR="00981E77" w:rsidRDefault="00981E77" w:rsidP="00981E77">
      <w:pPr>
        <w:spacing w:line="360" w:lineRule="auto"/>
        <w:ind w:firstLine="720"/>
        <w:rPr>
          <w:szCs w:val="24"/>
        </w:rPr>
      </w:pPr>
      <w:r>
        <w:rPr>
          <w:szCs w:val="24"/>
        </w:rPr>
        <w:t>The Texas Water Code details the requirements for amending a certificate of convenience and necessity.  In determining whether to approve the amendment a certificate of convenience and necessity, the Commission “shall ensure that the applicant possesses the financial, managerial, and technical capability to provide continuous and adequate service.”</w:t>
      </w:r>
      <w:r w:rsidRPr="00207AC6">
        <w:rPr>
          <w:rStyle w:val="FootnoteReference"/>
          <w:color w:val="000000"/>
        </w:rPr>
        <w:footnoteReference w:id="1"/>
      </w:r>
      <w:r>
        <w:rPr>
          <w:szCs w:val="24"/>
        </w:rPr>
        <w:t xml:space="preserve">  With respect to water service, the Commission must ensure that the applicant:</w:t>
      </w:r>
    </w:p>
    <w:p w:rsidR="00981E77" w:rsidRDefault="00981E77" w:rsidP="00981E77">
      <w:pPr>
        <w:spacing w:line="240" w:lineRule="auto"/>
        <w:ind w:firstLine="720"/>
        <w:rPr>
          <w:szCs w:val="24"/>
        </w:rPr>
      </w:pPr>
    </w:p>
    <w:p w:rsidR="00981E77" w:rsidRDefault="00981E77" w:rsidP="00981E77">
      <w:pPr>
        <w:pStyle w:val="left"/>
        <w:spacing w:before="0" w:beforeAutospacing="0" w:after="0" w:afterAutospacing="0"/>
        <w:ind w:left="720" w:right="720"/>
        <w:jc w:val="both"/>
        <w:rPr>
          <w:color w:val="000000"/>
        </w:rPr>
      </w:pPr>
      <w:r w:rsidRPr="007A476B">
        <w:rPr>
          <w:color w:val="000000"/>
        </w:rPr>
        <w:t>(1)</w:t>
      </w:r>
      <w:r>
        <w:rPr>
          <w:color w:val="000000"/>
        </w:rPr>
        <w:tab/>
      </w:r>
      <w:r w:rsidRPr="007A476B">
        <w:rPr>
          <w:color w:val="000000"/>
        </w:rPr>
        <w:t xml:space="preserve">is capable of providing drinking water that meets the requirements of Chapter 341, Health and Safety Code, and requirements of </w:t>
      </w:r>
      <w:r>
        <w:rPr>
          <w:color w:val="000000"/>
        </w:rPr>
        <w:t>[the Water Code]</w:t>
      </w:r>
      <w:r w:rsidRPr="007A476B">
        <w:rPr>
          <w:color w:val="000000"/>
        </w:rPr>
        <w:t>;  and</w:t>
      </w:r>
    </w:p>
    <w:p w:rsidR="00981E77" w:rsidRPr="007A476B" w:rsidRDefault="00981E77" w:rsidP="00981E77">
      <w:pPr>
        <w:pStyle w:val="left"/>
        <w:spacing w:before="0" w:beforeAutospacing="0" w:after="0" w:afterAutospacing="0"/>
        <w:ind w:left="720" w:right="720"/>
        <w:jc w:val="both"/>
        <w:rPr>
          <w:color w:val="000000"/>
        </w:rPr>
      </w:pPr>
    </w:p>
    <w:p w:rsidR="00981E77" w:rsidRPr="007A476B" w:rsidRDefault="00981E77" w:rsidP="00981E77">
      <w:pPr>
        <w:pStyle w:val="left"/>
        <w:spacing w:before="0" w:beforeAutospacing="0" w:after="0" w:afterAutospacing="0"/>
        <w:ind w:left="720" w:right="720"/>
        <w:jc w:val="both"/>
        <w:rPr>
          <w:color w:val="000000"/>
        </w:rPr>
      </w:pPr>
      <w:r w:rsidRPr="007A476B">
        <w:rPr>
          <w:color w:val="000000"/>
        </w:rPr>
        <w:t>(2)</w:t>
      </w:r>
      <w:r>
        <w:rPr>
          <w:color w:val="000000"/>
        </w:rPr>
        <w:tab/>
      </w:r>
      <w:proofErr w:type="gramStart"/>
      <w:r w:rsidRPr="007A476B">
        <w:rPr>
          <w:color w:val="000000"/>
        </w:rPr>
        <w:t>has</w:t>
      </w:r>
      <w:proofErr w:type="gramEnd"/>
      <w:r w:rsidRPr="007A476B">
        <w:rPr>
          <w:color w:val="000000"/>
        </w:rPr>
        <w:t xml:space="preserve"> access to an adequate supply of water.</w:t>
      </w:r>
      <w:r w:rsidRPr="00207AC6">
        <w:rPr>
          <w:rStyle w:val="FootnoteReference"/>
          <w:color w:val="000000"/>
        </w:rPr>
        <w:footnoteReference w:id="2"/>
      </w:r>
    </w:p>
    <w:p w:rsidR="00981E77" w:rsidRPr="007A476B" w:rsidRDefault="00981E77" w:rsidP="00981E77">
      <w:pPr>
        <w:spacing w:line="240" w:lineRule="auto"/>
        <w:ind w:firstLine="720"/>
        <w:rPr>
          <w:rFonts w:cs="Times New Roman"/>
          <w:szCs w:val="24"/>
        </w:rPr>
      </w:pPr>
    </w:p>
    <w:p w:rsidR="00981E77" w:rsidRDefault="00981E77" w:rsidP="00981E77">
      <w:pPr>
        <w:spacing w:line="360" w:lineRule="auto"/>
        <w:rPr>
          <w:szCs w:val="24"/>
        </w:rPr>
      </w:pPr>
      <w:r>
        <w:rPr>
          <w:szCs w:val="24"/>
        </w:rPr>
        <w:t>The factors that are to be considered by the Commission are:</w:t>
      </w:r>
    </w:p>
    <w:p w:rsidR="00981E77" w:rsidRDefault="00981E77" w:rsidP="00981E77">
      <w:pPr>
        <w:pStyle w:val="left"/>
        <w:spacing w:before="0" w:beforeAutospacing="0" w:after="0" w:afterAutospacing="0"/>
        <w:ind w:left="720" w:right="720"/>
        <w:jc w:val="both"/>
        <w:rPr>
          <w:color w:val="000000"/>
        </w:rPr>
      </w:pPr>
    </w:p>
    <w:p w:rsidR="00981E77" w:rsidRDefault="00981E77" w:rsidP="00981E77">
      <w:pPr>
        <w:pStyle w:val="left"/>
        <w:widowControl w:val="0"/>
        <w:spacing w:before="0" w:beforeAutospacing="0" w:after="0" w:afterAutospacing="0"/>
        <w:ind w:left="720" w:right="720"/>
        <w:jc w:val="both"/>
        <w:rPr>
          <w:color w:val="000000"/>
        </w:rPr>
      </w:pPr>
      <w:r w:rsidRPr="00937B54">
        <w:rPr>
          <w:color w:val="000000"/>
        </w:rPr>
        <w:t>(1)</w:t>
      </w:r>
      <w:r>
        <w:rPr>
          <w:color w:val="000000"/>
        </w:rPr>
        <w:tab/>
      </w:r>
      <w:proofErr w:type="gramStart"/>
      <w:r w:rsidRPr="00937B54">
        <w:rPr>
          <w:color w:val="000000"/>
        </w:rPr>
        <w:t>the</w:t>
      </w:r>
      <w:proofErr w:type="gramEnd"/>
      <w:r w:rsidRPr="00937B54">
        <w:rPr>
          <w:color w:val="000000"/>
        </w:rPr>
        <w:t xml:space="preserve"> adequacy of service currently provided to the requested area;</w:t>
      </w:r>
    </w:p>
    <w:p w:rsidR="00981E77" w:rsidRPr="00937B54" w:rsidRDefault="00981E77" w:rsidP="00981E77">
      <w:pPr>
        <w:pStyle w:val="left"/>
        <w:widowControl w:val="0"/>
        <w:spacing w:before="0" w:beforeAutospacing="0" w:after="0" w:afterAutospacing="0"/>
        <w:ind w:left="720" w:right="720"/>
        <w:jc w:val="both"/>
        <w:rPr>
          <w:color w:val="000000"/>
        </w:rPr>
      </w:pPr>
    </w:p>
    <w:p w:rsidR="00981E77" w:rsidRDefault="00981E77" w:rsidP="00981E77">
      <w:pPr>
        <w:pStyle w:val="left"/>
        <w:widowControl w:val="0"/>
        <w:spacing w:before="0" w:beforeAutospacing="0" w:after="0" w:afterAutospacing="0"/>
        <w:ind w:left="720" w:right="720"/>
        <w:jc w:val="both"/>
        <w:rPr>
          <w:color w:val="000000"/>
        </w:rPr>
      </w:pPr>
      <w:r w:rsidRPr="00937B54">
        <w:rPr>
          <w:color w:val="000000"/>
        </w:rPr>
        <w:t>(2)</w:t>
      </w:r>
      <w:r>
        <w:rPr>
          <w:color w:val="000000"/>
        </w:rPr>
        <w:tab/>
      </w:r>
      <w:proofErr w:type="gramStart"/>
      <w:r w:rsidRPr="00937B54">
        <w:rPr>
          <w:color w:val="000000"/>
        </w:rPr>
        <w:t>the</w:t>
      </w:r>
      <w:proofErr w:type="gramEnd"/>
      <w:r w:rsidRPr="00937B54">
        <w:rPr>
          <w:color w:val="000000"/>
        </w:rPr>
        <w:t xml:space="preserve"> need for additional service in the requested area, including whether any landowners, prospective landowners, tenants, or residents have requested service;</w:t>
      </w:r>
    </w:p>
    <w:p w:rsidR="00981E77" w:rsidRPr="00937B54" w:rsidRDefault="00981E77" w:rsidP="00981E77">
      <w:pPr>
        <w:pStyle w:val="left"/>
        <w:widowControl w:val="0"/>
        <w:spacing w:before="0" w:beforeAutospacing="0" w:after="0" w:afterAutospacing="0"/>
        <w:ind w:left="720" w:right="720"/>
        <w:jc w:val="both"/>
        <w:rPr>
          <w:color w:val="000000"/>
        </w:rPr>
      </w:pPr>
    </w:p>
    <w:p w:rsidR="00981E77" w:rsidRDefault="00981E77" w:rsidP="00981E77">
      <w:pPr>
        <w:pStyle w:val="left"/>
        <w:widowControl w:val="0"/>
        <w:spacing w:before="0" w:beforeAutospacing="0" w:after="0" w:afterAutospacing="0"/>
        <w:ind w:left="720" w:right="720"/>
        <w:jc w:val="both"/>
        <w:rPr>
          <w:color w:val="000000"/>
        </w:rPr>
      </w:pPr>
      <w:r w:rsidRPr="00937B54">
        <w:rPr>
          <w:color w:val="000000"/>
        </w:rPr>
        <w:t>(3)</w:t>
      </w:r>
      <w:r>
        <w:rPr>
          <w:color w:val="000000"/>
        </w:rPr>
        <w:tab/>
      </w:r>
      <w:r w:rsidRPr="00937B54">
        <w:rPr>
          <w:color w:val="000000"/>
        </w:rPr>
        <w:t>the effect of the granting of a certificate or of an amendment on the recipient of the certificate or amendment, on the landowners in the area, and on any retail public utility of the same kind already serving the proximate area;</w:t>
      </w:r>
    </w:p>
    <w:p w:rsidR="00981E77" w:rsidRPr="00937B54" w:rsidRDefault="00981E77" w:rsidP="00981E77">
      <w:pPr>
        <w:pStyle w:val="left"/>
        <w:widowControl w:val="0"/>
        <w:spacing w:before="0" w:beforeAutospacing="0" w:after="0" w:afterAutospacing="0"/>
        <w:ind w:left="720" w:right="720"/>
        <w:jc w:val="both"/>
        <w:rPr>
          <w:color w:val="000000"/>
        </w:rPr>
      </w:pPr>
    </w:p>
    <w:p w:rsidR="00981E77" w:rsidRDefault="00981E77" w:rsidP="00981E77">
      <w:pPr>
        <w:pStyle w:val="left"/>
        <w:widowControl w:val="0"/>
        <w:spacing w:before="0" w:beforeAutospacing="0" w:after="0" w:afterAutospacing="0"/>
        <w:ind w:left="720" w:right="720"/>
        <w:jc w:val="both"/>
        <w:rPr>
          <w:color w:val="000000"/>
        </w:rPr>
      </w:pPr>
      <w:r w:rsidRPr="00937B54">
        <w:rPr>
          <w:color w:val="000000"/>
        </w:rPr>
        <w:t>(4)</w:t>
      </w:r>
      <w:r>
        <w:rPr>
          <w:color w:val="000000"/>
        </w:rPr>
        <w:tab/>
      </w:r>
      <w:r w:rsidRPr="00937B54">
        <w:rPr>
          <w:color w:val="000000"/>
        </w:rPr>
        <w:t>the ability of the applicant to provide adequate service, including meeting the standards of the commission, taking into consideration the current and projected density and land use of the area;</w:t>
      </w:r>
    </w:p>
    <w:p w:rsidR="00981E77" w:rsidRPr="00937B54" w:rsidRDefault="00981E77" w:rsidP="00981E77">
      <w:pPr>
        <w:pStyle w:val="left"/>
        <w:widowControl w:val="0"/>
        <w:spacing w:before="0" w:beforeAutospacing="0" w:after="0" w:afterAutospacing="0"/>
        <w:ind w:left="720" w:right="720"/>
        <w:jc w:val="both"/>
        <w:rPr>
          <w:color w:val="000000"/>
        </w:rPr>
      </w:pPr>
    </w:p>
    <w:p w:rsidR="00981E77" w:rsidRDefault="00981E77" w:rsidP="00981E77">
      <w:pPr>
        <w:pStyle w:val="left"/>
        <w:widowControl w:val="0"/>
        <w:spacing w:before="0" w:beforeAutospacing="0" w:after="0" w:afterAutospacing="0"/>
        <w:ind w:left="720" w:right="720"/>
        <w:jc w:val="both"/>
        <w:rPr>
          <w:color w:val="000000"/>
        </w:rPr>
      </w:pPr>
      <w:r w:rsidRPr="00937B54">
        <w:rPr>
          <w:color w:val="000000"/>
        </w:rPr>
        <w:t>(5)</w:t>
      </w:r>
      <w:r>
        <w:rPr>
          <w:color w:val="000000"/>
        </w:rPr>
        <w:tab/>
      </w:r>
      <w:proofErr w:type="gramStart"/>
      <w:r w:rsidRPr="00937B54">
        <w:rPr>
          <w:color w:val="000000"/>
        </w:rPr>
        <w:t>the</w:t>
      </w:r>
      <w:proofErr w:type="gramEnd"/>
      <w:r w:rsidRPr="00937B54">
        <w:rPr>
          <w:color w:val="000000"/>
        </w:rPr>
        <w:t xml:space="preserve"> feasibility of obtaining service from an adjacent retail public utility;</w:t>
      </w:r>
    </w:p>
    <w:p w:rsidR="00981E77" w:rsidRPr="00937B54" w:rsidRDefault="00981E77" w:rsidP="00981E77">
      <w:pPr>
        <w:pStyle w:val="left"/>
        <w:widowControl w:val="0"/>
        <w:spacing w:before="0" w:beforeAutospacing="0" w:after="0" w:afterAutospacing="0"/>
        <w:ind w:left="720" w:right="720"/>
        <w:jc w:val="both"/>
        <w:rPr>
          <w:color w:val="000000"/>
        </w:rPr>
      </w:pPr>
    </w:p>
    <w:p w:rsidR="00981E77" w:rsidRDefault="00981E77" w:rsidP="00981E77">
      <w:pPr>
        <w:pStyle w:val="left"/>
        <w:widowControl w:val="0"/>
        <w:spacing w:before="0" w:beforeAutospacing="0" w:after="0" w:afterAutospacing="0"/>
        <w:ind w:left="720" w:right="720"/>
        <w:jc w:val="both"/>
        <w:rPr>
          <w:color w:val="000000"/>
        </w:rPr>
      </w:pPr>
      <w:r w:rsidRPr="00937B54">
        <w:rPr>
          <w:color w:val="000000"/>
        </w:rPr>
        <w:t>(6)</w:t>
      </w:r>
      <w:r>
        <w:rPr>
          <w:color w:val="000000"/>
        </w:rPr>
        <w:tab/>
      </w:r>
      <w:proofErr w:type="gramStart"/>
      <w:r w:rsidRPr="00937B54">
        <w:rPr>
          <w:color w:val="000000"/>
        </w:rPr>
        <w:t>the</w:t>
      </w:r>
      <w:proofErr w:type="gramEnd"/>
      <w:r w:rsidRPr="00937B54">
        <w:rPr>
          <w:color w:val="000000"/>
        </w:rPr>
        <w:t xml:space="preserve"> financial ability of the applicant to pay for the facilities necessary to provide continuous and adequate service and the financial stability of the applicant, including, if applicable, the adequacy of the applicant's debt-equity ratio;</w:t>
      </w:r>
    </w:p>
    <w:p w:rsidR="00981E77" w:rsidRPr="00937B54" w:rsidRDefault="00981E77" w:rsidP="00981E77">
      <w:pPr>
        <w:pStyle w:val="left"/>
        <w:widowControl w:val="0"/>
        <w:spacing w:before="0" w:beforeAutospacing="0" w:after="0" w:afterAutospacing="0"/>
        <w:ind w:left="720" w:right="720"/>
        <w:jc w:val="both"/>
        <w:rPr>
          <w:color w:val="000000"/>
        </w:rPr>
      </w:pPr>
    </w:p>
    <w:p w:rsidR="00981E77" w:rsidRDefault="00981E77" w:rsidP="00981E77">
      <w:pPr>
        <w:pStyle w:val="left"/>
        <w:widowControl w:val="0"/>
        <w:spacing w:before="0" w:beforeAutospacing="0" w:after="0" w:afterAutospacing="0"/>
        <w:ind w:left="720" w:right="720"/>
        <w:jc w:val="both"/>
        <w:rPr>
          <w:color w:val="000000"/>
        </w:rPr>
      </w:pPr>
      <w:r w:rsidRPr="00937B54">
        <w:rPr>
          <w:color w:val="000000"/>
        </w:rPr>
        <w:t>(7)</w:t>
      </w:r>
      <w:r>
        <w:rPr>
          <w:color w:val="000000"/>
        </w:rPr>
        <w:tab/>
      </w:r>
      <w:proofErr w:type="gramStart"/>
      <w:r w:rsidRPr="00937B54">
        <w:rPr>
          <w:color w:val="000000"/>
        </w:rPr>
        <w:t>environmental</w:t>
      </w:r>
      <w:proofErr w:type="gramEnd"/>
      <w:r w:rsidRPr="00937B54">
        <w:rPr>
          <w:color w:val="000000"/>
        </w:rPr>
        <w:t xml:space="preserve"> integrity;</w:t>
      </w:r>
    </w:p>
    <w:p w:rsidR="00981E77" w:rsidRPr="00937B54" w:rsidRDefault="00981E77" w:rsidP="00981E77">
      <w:pPr>
        <w:pStyle w:val="left"/>
        <w:widowControl w:val="0"/>
        <w:spacing w:before="0" w:beforeAutospacing="0" w:after="0" w:afterAutospacing="0"/>
        <w:ind w:left="720" w:right="720"/>
        <w:jc w:val="both"/>
        <w:rPr>
          <w:color w:val="000000"/>
        </w:rPr>
      </w:pPr>
    </w:p>
    <w:p w:rsidR="00981E77" w:rsidRDefault="00981E77" w:rsidP="00981E77">
      <w:pPr>
        <w:pStyle w:val="left"/>
        <w:widowControl w:val="0"/>
        <w:spacing w:before="0" w:beforeAutospacing="0" w:after="0" w:afterAutospacing="0"/>
        <w:ind w:left="720" w:right="720"/>
        <w:jc w:val="both"/>
        <w:rPr>
          <w:color w:val="000000"/>
        </w:rPr>
      </w:pPr>
      <w:r w:rsidRPr="00937B54">
        <w:rPr>
          <w:color w:val="000000"/>
        </w:rPr>
        <w:t>(8)</w:t>
      </w:r>
      <w:r>
        <w:rPr>
          <w:color w:val="000000"/>
        </w:rPr>
        <w:tab/>
      </w:r>
      <w:proofErr w:type="gramStart"/>
      <w:r w:rsidRPr="00937B54">
        <w:rPr>
          <w:color w:val="000000"/>
        </w:rPr>
        <w:t>the</w:t>
      </w:r>
      <w:proofErr w:type="gramEnd"/>
      <w:r w:rsidRPr="00937B54">
        <w:rPr>
          <w:color w:val="000000"/>
        </w:rPr>
        <w:t xml:space="preserve"> probable improvement of service or lowering of cost to consumers in that area resulting from the granting of the certificate or amendment; and</w:t>
      </w:r>
    </w:p>
    <w:p w:rsidR="00981E77" w:rsidRPr="00937B54" w:rsidRDefault="00981E77" w:rsidP="00981E77">
      <w:pPr>
        <w:pStyle w:val="left"/>
        <w:widowControl w:val="0"/>
        <w:spacing w:before="0" w:beforeAutospacing="0" w:after="0" w:afterAutospacing="0"/>
        <w:ind w:left="720" w:right="720"/>
        <w:jc w:val="both"/>
        <w:rPr>
          <w:color w:val="000000"/>
        </w:rPr>
      </w:pPr>
    </w:p>
    <w:p w:rsidR="00981E77" w:rsidRDefault="00981E77" w:rsidP="00981E77">
      <w:pPr>
        <w:widowControl w:val="0"/>
        <w:spacing w:line="360" w:lineRule="auto"/>
        <w:ind w:left="720" w:right="720"/>
        <w:rPr>
          <w:szCs w:val="24"/>
        </w:rPr>
      </w:pPr>
      <w:r w:rsidRPr="00937B54">
        <w:rPr>
          <w:rFonts w:cs="Times New Roman"/>
          <w:color w:val="000000"/>
        </w:rPr>
        <w:t>(9)</w:t>
      </w:r>
      <w:r>
        <w:rPr>
          <w:color w:val="000000"/>
        </w:rPr>
        <w:tab/>
      </w:r>
      <w:proofErr w:type="gramStart"/>
      <w:r w:rsidRPr="00937B54">
        <w:rPr>
          <w:rFonts w:cs="Times New Roman"/>
          <w:color w:val="000000"/>
        </w:rPr>
        <w:t>the</w:t>
      </w:r>
      <w:proofErr w:type="gramEnd"/>
      <w:r w:rsidRPr="00937B54">
        <w:rPr>
          <w:rFonts w:cs="Times New Roman"/>
          <w:color w:val="000000"/>
        </w:rPr>
        <w:t xml:space="preserve"> effect on the land to be included in the certificated area.</w:t>
      </w:r>
      <w:r w:rsidRPr="00207AC6">
        <w:rPr>
          <w:rStyle w:val="FootnoteReference"/>
          <w:color w:val="000000"/>
        </w:rPr>
        <w:footnoteReference w:id="3"/>
      </w:r>
    </w:p>
    <w:p w:rsidR="00981E77" w:rsidRDefault="00981E77" w:rsidP="00981E77">
      <w:pPr>
        <w:widowControl w:val="0"/>
        <w:spacing w:line="240" w:lineRule="auto"/>
        <w:rPr>
          <w:szCs w:val="24"/>
        </w:rPr>
      </w:pPr>
    </w:p>
    <w:p w:rsidR="00981E77" w:rsidRDefault="00981E77" w:rsidP="00981E77">
      <w:pPr>
        <w:widowControl w:val="0"/>
        <w:spacing w:line="360" w:lineRule="auto"/>
        <w:rPr>
          <w:szCs w:val="24"/>
        </w:rPr>
      </w:pPr>
      <w:r>
        <w:rPr>
          <w:szCs w:val="24"/>
        </w:rPr>
        <w:t>The Commission’s substantive rules have substantially similar requirements.</w:t>
      </w:r>
      <w:r w:rsidRPr="00341FCC">
        <w:rPr>
          <w:rStyle w:val="FootnoteReference"/>
          <w:color w:val="000000"/>
          <w:szCs w:val="24"/>
        </w:rPr>
        <w:footnoteReference w:id="4"/>
      </w:r>
    </w:p>
    <w:p w:rsidR="00981E77" w:rsidRDefault="00981E77" w:rsidP="00981E77">
      <w:pPr>
        <w:widowControl w:val="0"/>
        <w:spacing w:line="360" w:lineRule="auto"/>
        <w:jc w:val="center"/>
        <w:rPr>
          <w:b/>
        </w:rPr>
      </w:pPr>
    </w:p>
    <w:p w:rsidR="00CC7128" w:rsidRDefault="00CC7128" w:rsidP="00981E77">
      <w:pPr>
        <w:widowControl w:val="0"/>
        <w:spacing w:line="360" w:lineRule="auto"/>
        <w:jc w:val="center"/>
        <w:rPr>
          <w:b/>
        </w:rPr>
      </w:pPr>
    </w:p>
    <w:p w:rsidR="00CC7128" w:rsidRDefault="00CC7128" w:rsidP="00981E77">
      <w:pPr>
        <w:widowControl w:val="0"/>
        <w:spacing w:line="360" w:lineRule="auto"/>
        <w:jc w:val="center"/>
        <w:rPr>
          <w:b/>
        </w:rPr>
      </w:pPr>
    </w:p>
    <w:p w:rsidR="00981E77" w:rsidRPr="00F4765B" w:rsidRDefault="00981E77" w:rsidP="00981E77">
      <w:pPr>
        <w:widowControl w:val="0"/>
        <w:spacing w:line="360" w:lineRule="auto"/>
        <w:jc w:val="center"/>
      </w:pPr>
      <w:r>
        <w:rPr>
          <w:b/>
        </w:rPr>
        <w:lastRenderedPageBreak/>
        <w:t>III</w:t>
      </w:r>
      <w:proofErr w:type="gramStart"/>
      <w:r>
        <w:rPr>
          <w:b/>
        </w:rPr>
        <w:t>.  Recommendation</w:t>
      </w:r>
      <w:proofErr w:type="gramEnd"/>
    </w:p>
    <w:p w:rsidR="00981E77" w:rsidRDefault="00981E77" w:rsidP="00981E77">
      <w:pPr>
        <w:widowControl w:val="0"/>
        <w:spacing w:line="360" w:lineRule="auto"/>
        <w:rPr>
          <w:szCs w:val="24"/>
        </w:rPr>
      </w:pPr>
      <w:r>
        <w:rPr>
          <w:szCs w:val="24"/>
        </w:rPr>
        <w:tab/>
        <w:t>Staff recommends that the Commission approve the application.</w:t>
      </w:r>
      <w:r w:rsidR="00CC7128">
        <w:rPr>
          <w:szCs w:val="24"/>
        </w:rPr>
        <w:t xml:space="preserve">  </w:t>
      </w:r>
      <w:r w:rsidR="00CC7128">
        <w:t>Staff’s recommendation is based on the attached memorandum from Debbie Reyes Tamayo from the Water Utilities Division.</w:t>
      </w:r>
      <w:r>
        <w:rPr>
          <w:szCs w:val="24"/>
        </w:rPr>
        <w:t xml:space="preserve">  </w:t>
      </w:r>
      <w:r w:rsidR="007D7CE8">
        <w:rPr>
          <w:szCs w:val="24"/>
        </w:rPr>
        <w:t>The Town of Little Elm</w:t>
      </w:r>
      <w:r>
        <w:rPr>
          <w:szCs w:val="24"/>
        </w:rPr>
        <w:t xml:space="preserve"> </w:t>
      </w:r>
      <w:r w:rsidR="007D7CE8">
        <w:rPr>
          <w:szCs w:val="24"/>
        </w:rPr>
        <w:t xml:space="preserve">has the financial, managerial, and technical capability </w:t>
      </w:r>
      <w:r>
        <w:rPr>
          <w:szCs w:val="24"/>
        </w:rPr>
        <w:t xml:space="preserve">of providing continuous and adequate </w:t>
      </w:r>
      <w:r w:rsidRPr="00F2062F">
        <w:rPr>
          <w:szCs w:val="24"/>
        </w:rPr>
        <w:t xml:space="preserve">service </w:t>
      </w:r>
      <w:r w:rsidR="007D7CE8">
        <w:rPr>
          <w:szCs w:val="24"/>
        </w:rPr>
        <w:t>to the service areas it seeks to add to its currently certificated service area</w:t>
      </w:r>
      <w:r>
        <w:rPr>
          <w:szCs w:val="24"/>
        </w:rPr>
        <w:t>.  Additionally, Staff recommends that the Commission approve Staff’s proposed service area map</w:t>
      </w:r>
      <w:r w:rsidR="00141BFB">
        <w:rPr>
          <w:szCs w:val="24"/>
        </w:rPr>
        <w:t>s</w:t>
      </w:r>
      <w:r>
        <w:rPr>
          <w:szCs w:val="24"/>
        </w:rPr>
        <w:t xml:space="preserve"> for </w:t>
      </w:r>
      <w:r w:rsidR="007D7CE8">
        <w:rPr>
          <w:szCs w:val="24"/>
        </w:rPr>
        <w:t>the Town of Little Elm, the</w:t>
      </w:r>
      <w:r>
        <w:rPr>
          <w:szCs w:val="24"/>
        </w:rPr>
        <w:t xml:space="preserve"> proposed amendments to </w:t>
      </w:r>
      <w:r w:rsidR="007D7CE8">
        <w:rPr>
          <w:szCs w:val="24"/>
        </w:rPr>
        <w:t xml:space="preserve">the Town of Little Elm’s </w:t>
      </w:r>
      <w:r>
        <w:rPr>
          <w:szCs w:val="24"/>
        </w:rPr>
        <w:t xml:space="preserve">water </w:t>
      </w:r>
      <w:proofErr w:type="spellStart"/>
      <w:r>
        <w:rPr>
          <w:szCs w:val="24"/>
        </w:rPr>
        <w:t>CCN</w:t>
      </w:r>
      <w:proofErr w:type="spellEnd"/>
      <w:r>
        <w:rPr>
          <w:szCs w:val="24"/>
        </w:rPr>
        <w:t xml:space="preserve"> No. </w:t>
      </w:r>
      <w:r w:rsidR="007D7CE8">
        <w:rPr>
          <w:szCs w:val="24"/>
        </w:rPr>
        <w:t>11202</w:t>
      </w:r>
      <w:r>
        <w:rPr>
          <w:szCs w:val="24"/>
        </w:rPr>
        <w:t xml:space="preserve"> and </w:t>
      </w:r>
      <w:r w:rsidR="007D7CE8">
        <w:rPr>
          <w:szCs w:val="24"/>
        </w:rPr>
        <w:t>sewer</w:t>
      </w:r>
      <w:r>
        <w:rPr>
          <w:szCs w:val="24"/>
        </w:rPr>
        <w:t xml:space="preserve"> </w:t>
      </w:r>
      <w:proofErr w:type="spellStart"/>
      <w:r>
        <w:rPr>
          <w:szCs w:val="24"/>
        </w:rPr>
        <w:t>CCN</w:t>
      </w:r>
      <w:proofErr w:type="spellEnd"/>
      <w:r>
        <w:rPr>
          <w:szCs w:val="24"/>
        </w:rPr>
        <w:t xml:space="preserve"> No. </w:t>
      </w:r>
      <w:r w:rsidR="007D7CE8">
        <w:rPr>
          <w:szCs w:val="24"/>
        </w:rPr>
        <w:t>20931</w:t>
      </w:r>
      <w:r>
        <w:rPr>
          <w:szCs w:val="24"/>
        </w:rPr>
        <w:t xml:space="preserve">, </w:t>
      </w:r>
      <w:r w:rsidR="00C02788">
        <w:rPr>
          <w:szCs w:val="24"/>
        </w:rPr>
        <w:t>the proposed amendments</w:t>
      </w:r>
      <w:r w:rsidR="007D7CE8">
        <w:rPr>
          <w:szCs w:val="24"/>
        </w:rPr>
        <w:t xml:space="preserve"> to Mustang </w:t>
      </w:r>
      <w:proofErr w:type="spellStart"/>
      <w:r w:rsidR="00121C0B">
        <w:rPr>
          <w:szCs w:val="24"/>
        </w:rPr>
        <w:t>SUD’s</w:t>
      </w:r>
      <w:proofErr w:type="spellEnd"/>
      <w:r w:rsidR="007D7CE8">
        <w:rPr>
          <w:szCs w:val="24"/>
        </w:rPr>
        <w:t xml:space="preserve"> water </w:t>
      </w:r>
      <w:proofErr w:type="spellStart"/>
      <w:r w:rsidR="007D7CE8">
        <w:rPr>
          <w:szCs w:val="24"/>
        </w:rPr>
        <w:t>CCN</w:t>
      </w:r>
      <w:proofErr w:type="spellEnd"/>
      <w:r w:rsidR="007D7CE8">
        <w:rPr>
          <w:szCs w:val="24"/>
        </w:rPr>
        <w:t xml:space="preserve"> No. </w:t>
      </w:r>
      <w:r w:rsidR="00C02788">
        <w:rPr>
          <w:szCs w:val="24"/>
        </w:rPr>
        <w:t xml:space="preserve">11856 and sewer </w:t>
      </w:r>
      <w:proofErr w:type="spellStart"/>
      <w:r w:rsidR="00C02788">
        <w:rPr>
          <w:szCs w:val="24"/>
        </w:rPr>
        <w:t>CCN</w:t>
      </w:r>
      <w:proofErr w:type="spellEnd"/>
      <w:r w:rsidR="00C02788">
        <w:rPr>
          <w:szCs w:val="24"/>
        </w:rPr>
        <w:t xml:space="preserve"> 20930, the proposed amendments to Valencia on the Lake </w:t>
      </w:r>
      <w:proofErr w:type="spellStart"/>
      <w:r w:rsidR="00C02788">
        <w:rPr>
          <w:szCs w:val="24"/>
        </w:rPr>
        <w:t>WCID’s</w:t>
      </w:r>
      <w:proofErr w:type="spellEnd"/>
      <w:r w:rsidR="00C02788">
        <w:rPr>
          <w:szCs w:val="24"/>
        </w:rPr>
        <w:t xml:space="preserve"> water </w:t>
      </w:r>
      <w:proofErr w:type="spellStart"/>
      <w:r w:rsidR="00C02788">
        <w:rPr>
          <w:szCs w:val="24"/>
        </w:rPr>
        <w:t>CCN</w:t>
      </w:r>
      <w:proofErr w:type="spellEnd"/>
      <w:r w:rsidR="00C02788">
        <w:rPr>
          <w:szCs w:val="24"/>
        </w:rPr>
        <w:t xml:space="preserve"> No. 13138 and sewer </w:t>
      </w:r>
      <w:proofErr w:type="spellStart"/>
      <w:r w:rsidR="00C02788">
        <w:rPr>
          <w:szCs w:val="24"/>
        </w:rPr>
        <w:t>CCN</w:t>
      </w:r>
      <w:proofErr w:type="spellEnd"/>
      <w:r w:rsidR="00C02788">
        <w:rPr>
          <w:szCs w:val="24"/>
        </w:rPr>
        <w:t xml:space="preserve"> 21015,</w:t>
      </w:r>
      <w:r w:rsidR="00741002">
        <w:rPr>
          <w:szCs w:val="24"/>
        </w:rPr>
        <w:t xml:space="preserve"> </w:t>
      </w:r>
      <w:r w:rsidR="005B4927">
        <w:rPr>
          <w:szCs w:val="24"/>
        </w:rPr>
        <w:t xml:space="preserve">proposed amendment to the City of Hackberry’s water </w:t>
      </w:r>
      <w:proofErr w:type="spellStart"/>
      <w:r w:rsidR="005B4927">
        <w:rPr>
          <w:szCs w:val="24"/>
        </w:rPr>
        <w:t>CCN</w:t>
      </w:r>
      <w:proofErr w:type="spellEnd"/>
      <w:r w:rsidR="005B4927">
        <w:rPr>
          <w:szCs w:val="24"/>
        </w:rPr>
        <w:t xml:space="preserve"> No. 12015, </w:t>
      </w:r>
      <w:r w:rsidR="00300B36">
        <w:rPr>
          <w:szCs w:val="24"/>
        </w:rPr>
        <w:t xml:space="preserve">and </w:t>
      </w:r>
      <w:r w:rsidR="005B4927">
        <w:rPr>
          <w:szCs w:val="24"/>
        </w:rPr>
        <w:t xml:space="preserve">the proposed amendment to the City of Oak Point’s sewer </w:t>
      </w:r>
      <w:proofErr w:type="spellStart"/>
      <w:r w:rsidR="005B4927">
        <w:rPr>
          <w:szCs w:val="24"/>
        </w:rPr>
        <w:t>CCN</w:t>
      </w:r>
      <w:proofErr w:type="spellEnd"/>
      <w:r w:rsidR="005B4927">
        <w:rPr>
          <w:szCs w:val="24"/>
        </w:rPr>
        <w:t xml:space="preserve"> No. 20908</w:t>
      </w:r>
      <w:r w:rsidR="007D7CE8">
        <w:rPr>
          <w:szCs w:val="24"/>
        </w:rPr>
        <w:t>.</w:t>
      </w:r>
    </w:p>
    <w:p w:rsidR="00981E77" w:rsidRPr="0043796D" w:rsidRDefault="00981E77" w:rsidP="00981E77">
      <w:pPr>
        <w:widowControl w:val="0"/>
        <w:spacing w:line="360" w:lineRule="auto"/>
        <w:rPr>
          <w:rFonts w:cs="Times New Roman"/>
          <w:szCs w:val="24"/>
        </w:rPr>
      </w:pPr>
      <w:r>
        <w:rPr>
          <w:szCs w:val="24"/>
        </w:rPr>
        <w:tab/>
      </w:r>
      <w:r w:rsidRPr="00F2062F">
        <w:rPr>
          <w:szCs w:val="24"/>
        </w:rPr>
        <w:t xml:space="preserve">Staff’s </w:t>
      </w:r>
      <w:r>
        <w:rPr>
          <w:szCs w:val="24"/>
        </w:rPr>
        <w:t xml:space="preserve">recommendation </w:t>
      </w:r>
      <w:r w:rsidRPr="00F2062F">
        <w:rPr>
          <w:szCs w:val="24"/>
        </w:rPr>
        <w:t xml:space="preserve">is based on the following factors </w:t>
      </w:r>
      <w:r w:rsidRPr="0043796D">
        <w:rPr>
          <w:rFonts w:cs="Times New Roman"/>
          <w:szCs w:val="24"/>
        </w:rPr>
        <w:t>listed in Tex. Water Code § 13.246(c):</w:t>
      </w:r>
    </w:p>
    <w:p w:rsidR="00CC7128" w:rsidRPr="00CC7128" w:rsidRDefault="00981E77" w:rsidP="00981E77">
      <w:pPr>
        <w:pStyle w:val="NoSpacing"/>
        <w:spacing w:line="360" w:lineRule="auto"/>
        <w:jc w:val="both"/>
        <w:rPr>
          <w:rFonts w:ascii="Times New Roman" w:hAnsi="Times New Roman" w:cs="Times New Roman"/>
          <w:b/>
          <w:sz w:val="24"/>
          <w:szCs w:val="24"/>
        </w:rPr>
      </w:pPr>
      <w:r w:rsidRPr="00CC7128">
        <w:rPr>
          <w:rFonts w:ascii="Times New Roman" w:hAnsi="Times New Roman" w:cs="Times New Roman"/>
          <w:b/>
          <w:sz w:val="24"/>
          <w:szCs w:val="24"/>
        </w:rPr>
        <w:tab/>
      </w:r>
      <w:r w:rsidR="00CC7128" w:rsidRPr="00CC7128">
        <w:rPr>
          <w:rFonts w:ascii="Times New Roman" w:hAnsi="Times New Roman" w:cs="Times New Roman"/>
          <w:b/>
          <w:sz w:val="24"/>
          <w:szCs w:val="24"/>
        </w:rPr>
        <w:t>a</w:t>
      </w:r>
      <w:r w:rsidRPr="00CC7128">
        <w:rPr>
          <w:rFonts w:ascii="Times New Roman" w:hAnsi="Times New Roman" w:cs="Times New Roman"/>
          <w:b/>
          <w:sz w:val="24"/>
          <w:szCs w:val="24"/>
        </w:rPr>
        <w:t>.</w:t>
      </w:r>
      <w:r w:rsidRPr="00CC7128">
        <w:rPr>
          <w:rFonts w:ascii="Times New Roman" w:hAnsi="Times New Roman" w:cs="Times New Roman"/>
          <w:b/>
          <w:sz w:val="24"/>
          <w:szCs w:val="24"/>
        </w:rPr>
        <w:tab/>
        <w:t xml:space="preserve">Adequacy of service currently provided to </w:t>
      </w:r>
      <w:r w:rsidR="005B4927" w:rsidRPr="00CC7128">
        <w:rPr>
          <w:rFonts w:ascii="Times New Roman" w:hAnsi="Times New Roman" w:cs="Times New Roman"/>
          <w:b/>
          <w:sz w:val="24"/>
          <w:szCs w:val="24"/>
        </w:rPr>
        <w:t>the requested area</w:t>
      </w:r>
    </w:p>
    <w:p w:rsidR="00981E77" w:rsidRPr="0043796D" w:rsidRDefault="00CC7128" w:rsidP="00981E77">
      <w:pPr>
        <w:pStyle w:val="NoSpacing"/>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17A5">
        <w:rPr>
          <w:rFonts w:ascii="Times New Roman" w:hAnsi="Times New Roman" w:cs="Times New Roman"/>
          <w:sz w:val="24"/>
          <w:szCs w:val="24"/>
        </w:rPr>
        <w:t xml:space="preserve">The service currently provided to the requested area is adequate.  </w:t>
      </w:r>
    </w:p>
    <w:p w:rsidR="00CC7128" w:rsidRDefault="00981E77" w:rsidP="00981E77">
      <w:pPr>
        <w:spacing w:line="360" w:lineRule="auto"/>
      </w:pPr>
      <w:r w:rsidRPr="00CC7128">
        <w:rPr>
          <w:b/>
        </w:rPr>
        <w:tab/>
      </w:r>
      <w:r w:rsidR="00CC7128" w:rsidRPr="00CC7128">
        <w:rPr>
          <w:b/>
        </w:rPr>
        <w:t>b</w:t>
      </w:r>
      <w:r w:rsidRPr="00CC7128">
        <w:rPr>
          <w:b/>
        </w:rPr>
        <w:t>.</w:t>
      </w:r>
      <w:r w:rsidRPr="00CC7128">
        <w:rPr>
          <w:b/>
        </w:rPr>
        <w:tab/>
        <w:t>Need for service in the area that will be decertified</w:t>
      </w:r>
      <w:r>
        <w:t xml:space="preserve">  </w:t>
      </w:r>
    </w:p>
    <w:p w:rsidR="00981E77" w:rsidRDefault="00CC7128" w:rsidP="00981E77">
      <w:pPr>
        <w:spacing w:line="360" w:lineRule="auto"/>
      </w:pPr>
      <w:r>
        <w:tab/>
      </w:r>
      <w:r w:rsidR="00C97248">
        <w:t>There is a need for service in this area</w:t>
      </w:r>
      <w:r w:rsidR="00981E77">
        <w:t>.</w:t>
      </w:r>
      <w:r w:rsidR="005B4927">
        <w:t xml:space="preserve">  An amendment to the Town of Little Elm’s </w:t>
      </w:r>
      <w:r w:rsidR="005B4927">
        <w:rPr>
          <w:szCs w:val="24"/>
        </w:rPr>
        <w:t xml:space="preserve">water </w:t>
      </w:r>
      <w:proofErr w:type="spellStart"/>
      <w:r w:rsidR="005B4927">
        <w:rPr>
          <w:szCs w:val="24"/>
        </w:rPr>
        <w:t>CCN</w:t>
      </w:r>
      <w:proofErr w:type="spellEnd"/>
      <w:r w:rsidR="005B4927">
        <w:rPr>
          <w:szCs w:val="24"/>
        </w:rPr>
        <w:t xml:space="preserve"> No. 11202 and sewer </w:t>
      </w:r>
      <w:proofErr w:type="spellStart"/>
      <w:r w:rsidR="005B4927">
        <w:rPr>
          <w:szCs w:val="24"/>
        </w:rPr>
        <w:t>CCN</w:t>
      </w:r>
      <w:proofErr w:type="spellEnd"/>
      <w:r w:rsidR="005B4927">
        <w:rPr>
          <w:szCs w:val="24"/>
        </w:rPr>
        <w:t xml:space="preserve"> No. 20931 will permit service to be provided </w:t>
      </w:r>
      <w:r w:rsidR="002F1AE7">
        <w:rPr>
          <w:szCs w:val="24"/>
        </w:rPr>
        <w:t xml:space="preserve">to </w:t>
      </w:r>
      <w:r w:rsidR="005B4927">
        <w:rPr>
          <w:szCs w:val="24"/>
        </w:rPr>
        <w:t>portions of the area that currently d</w:t>
      </w:r>
      <w:r w:rsidR="002F1AE7">
        <w:rPr>
          <w:szCs w:val="24"/>
        </w:rPr>
        <w:t xml:space="preserve">o not receive service and to portions of the area that were formerly certificated to Mustang </w:t>
      </w:r>
      <w:proofErr w:type="spellStart"/>
      <w:r w:rsidR="002F1AE7">
        <w:rPr>
          <w:szCs w:val="24"/>
        </w:rPr>
        <w:t>SUD</w:t>
      </w:r>
      <w:proofErr w:type="spellEnd"/>
      <w:r w:rsidR="002F1AE7">
        <w:rPr>
          <w:szCs w:val="24"/>
        </w:rPr>
        <w:t xml:space="preserve">, Valencia on the Lake </w:t>
      </w:r>
      <w:proofErr w:type="spellStart"/>
      <w:r w:rsidR="002F1AE7">
        <w:rPr>
          <w:szCs w:val="24"/>
        </w:rPr>
        <w:t>WCID</w:t>
      </w:r>
      <w:proofErr w:type="spellEnd"/>
      <w:r w:rsidR="002F1AE7">
        <w:rPr>
          <w:szCs w:val="24"/>
        </w:rPr>
        <w:t>, the City of Hackberry, or the City of Oak Point</w:t>
      </w:r>
      <w:r w:rsidR="007717A5">
        <w:rPr>
          <w:szCs w:val="24"/>
        </w:rPr>
        <w:t>.</w:t>
      </w:r>
    </w:p>
    <w:p w:rsidR="00CC7128" w:rsidRPr="00CC7128" w:rsidRDefault="00981E77" w:rsidP="00981E77">
      <w:pPr>
        <w:spacing w:line="360" w:lineRule="auto"/>
        <w:rPr>
          <w:b/>
        </w:rPr>
      </w:pPr>
      <w:r>
        <w:tab/>
      </w:r>
      <w:r w:rsidR="00CC7128" w:rsidRPr="00CC7128">
        <w:rPr>
          <w:b/>
        </w:rPr>
        <w:t>c</w:t>
      </w:r>
      <w:r w:rsidRPr="00CC7128">
        <w:rPr>
          <w:b/>
        </w:rPr>
        <w:t>.</w:t>
      </w:r>
      <w:r w:rsidRPr="00CC7128">
        <w:rPr>
          <w:b/>
        </w:rPr>
        <w:tab/>
        <w:t xml:space="preserve">The effect of granting an amendment to </w:t>
      </w:r>
      <w:r w:rsidR="007D7CE8" w:rsidRPr="00CC7128">
        <w:rPr>
          <w:b/>
        </w:rPr>
        <w:t xml:space="preserve">the Town of Little Elm’s </w:t>
      </w:r>
      <w:r w:rsidRPr="00CC7128">
        <w:rPr>
          <w:b/>
        </w:rPr>
        <w:t xml:space="preserve">water </w:t>
      </w:r>
      <w:proofErr w:type="spellStart"/>
      <w:r w:rsidRPr="00CC7128">
        <w:rPr>
          <w:b/>
        </w:rPr>
        <w:t>CCN</w:t>
      </w:r>
      <w:proofErr w:type="spellEnd"/>
      <w:r w:rsidRPr="00CC7128">
        <w:rPr>
          <w:b/>
        </w:rPr>
        <w:t xml:space="preserve"> No. </w:t>
      </w:r>
      <w:r w:rsidR="007D7CE8" w:rsidRPr="00CC7128">
        <w:rPr>
          <w:b/>
        </w:rPr>
        <w:t>11202</w:t>
      </w:r>
      <w:r w:rsidR="005B4927" w:rsidRPr="00CC7128">
        <w:rPr>
          <w:b/>
        </w:rPr>
        <w:t xml:space="preserve"> </w:t>
      </w:r>
      <w:r w:rsidR="005B4927" w:rsidRPr="00CC7128">
        <w:rPr>
          <w:b/>
          <w:szCs w:val="24"/>
        </w:rPr>
        <w:t xml:space="preserve">and sewer </w:t>
      </w:r>
      <w:proofErr w:type="spellStart"/>
      <w:r w:rsidR="005B4927" w:rsidRPr="00CC7128">
        <w:rPr>
          <w:b/>
          <w:szCs w:val="24"/>
        </w:rPr>
        <w:t>CCN</w:t>
      </w:r>
      <w:proofErr w:type="spellEnd"/>
      <w:r w:rsidR="005B4927" w:rsidRPr="00CC7128">
        <w:rPr>
          <w:b/>
          <w:szCs w:val="24"/>
        </w:rPr>
        <w:t xml:space="preserve"> No. 20931</w:t>
      </w:r>
      <w:r w:rsidRPr="00CC7128">
        <w:rPr>
          <w:b/>
        </w:rPr>
        <w:t xml:space="preserve">  </w:t>
      </w:r>
    </w:p>
    <w:p w:rsidR="00981E77" w:rsidRDefault="00CC7128" w:rsidP="00981E77">
      <w:pPr>
        <w:spacing w:line="360" w:lineRule="auto"/>
      </w:pPr>
      <w:r>
        <w:tab/>
      </w:r>
      <w:r w:rsidR="00121C0B">
        <w:rPr>
          <w:szCs w:val="24"/>
        </w:rPr>
        <w:t xml:space="preserve">The respective </w:t>
      </w:r>
      <w:r w:rsidR="002F1AE7">
        <w:rPr>
          <w:szCs w:val="24"/>
        </w:rPr>
        <w:t xml:space="preserve">water and sewer </w:t>
      </w:r>
      <w:r w:rsidR="00121C0B">
        <w:rPr>
          <w:szCs w:val="24"/>
        </w:rPr>
        <w:t xml:space="preserve">certificates of Mustang </w:t>
      </w:r>
      <w:proofErr w:type="spellStart"/>
      <w:r w:rsidR="00121C0B">
        <w:rPr>
          <w:szCs w:val="24"/>
        </w:rPr>
        <w:t>SUD</w:t>
      </w:r>
      <w:proofErr w:type="spellEnd"/>
      <w:r w:rsidR="00121C0B">
        <w:rPr>
          <w:szCs w:val="24"/>
        </w:rPr>
        <w:t xml:space="preserve">, Valencia on the Lake </w:t>
      </w:r>
      <w:proofErr w:type="spellStart"/>
      <w:r w:rsidR="00121C0B">
        <w:rPr>
          <w:szCs w:val="24"/>
        </w:rPr>
        <w:t>WCID</w:t>
      </w:r>
      <w:proofErr w:type="spellEnd"/>
      <w:r w:rsidR="00121C0B">
        <w:rPr>
          <w:szCs w:val="24"/>
        </w:rPr>
        <w:t>, the City of Hackberry, and the City of Oak Point will be amended.</w:t>
      </w:r>
    </w:p>
    <w:p w:rsidR="00CC7128" w:rsidRDefault="00981E77" w:rsidP="00981E77">
      <w:pPr>
        <w:spacing w:line="360" w:lineRule="auto"/>
        <w:rPr>
          <w:b/>
        </w:rPr>
      </w:pPr>
      <w:r w:rsidRPr="00CC7128">
        <w:rPr>
          <w:b/>
        </w:rPr>
        <w:tab/>
      </w:r>
      <w:r w:rsidR="00CC7128" w:rsidRPr="00CC7128">
        <w:rPr>
          <w:b/>
        </w:rPr>
        <w:t>d</w:t>
      </w:r>
      <w:r w:rsidRPr="00CC7128">
        <w:rPr>
          <w:b/>
        </w:rPr>
        <w:t>.</w:t>
      </w:r>
      <w:r w:rsidRPr="00CC7128">
        <w:rPr>
          <w:b/>
        </w:rPr>
        <w:tab/>
        <w:t xml:space="preserve">The ability of </w:t>
      </w:r>
      <w:r w:rsidR="007D7CE8" w:rsidRPr="00CC7128">
        <w:rPr>
          <w:b/>
          <w:szCs w:val="24"/>
        </w:rPr>
        <w:t>the Town of Little Elm to</w:t>
      </w:r>
      <w:r w:rsidRPr="00CC7128">
        <w:rPr>
          <w:b/>
        </w:rPr>
        <w:t xml:space="preserve"> provide adequate service</w:t>
      </w:r>
    </w:p>
    <w:p w:rsidR="00981E77" w:rsidRDefault="00CC7128" w:rsidP="00981E77">
      <w:pPr>
        <w:spacing w:line="360" w:lineRule="auto"/>
      </w:pPr>
      <w:r>
        <w:tab/>
      </w:r>
      <w:r w:rsidR="007717A5">
        <w:t>The Town of Little Elm currently operates a public water system that has been approved by and is currently in compliance with the Texas Commission on Environmental Quality</w:t>
      </w:r>
      <w:r w:rsidR="00AC0AE8">
        <w:t>.</w:t>
      </w:r>
      <w:r w:rsidR="007717A5">
        <w:t xml:space="preserve">  The Town of Little Elm’s wastewater facilities, which are currently in compliance with the Texas Commission on Environmental Quality, have available capacity to treat the increased inflow that may result from the service areas being added to the Town of Little Elm’s certificated service area.  </w:t>
      </w:r>
      <w:r w:rsidR="007717A5">
        <w:lastRenderedPageBreak/>
        <w:t>The Town of Little Elm completed upgrades to its infrastructure in April 2016.  The Town of Little Elm has several employees with a Class C or higher license.</w:t>
      </w:r>
    </w:p>
    <w:p w:rsidR="00CC7128" w:rsidRDefault="00981E77" w:rsidP="00981E77">
      <w:pPr>
        <w:spacing w:line="360" w:lineRule="auto"/>
        <w:rPr>
          <w:b/>
        </w:rPr>
      </w:pPr>
      <w:r w:rsidRPr="00CC7128">
        <w:rPr>
          <w:b/>
        </w:rPr>
        <w:tab/>
      </w:r>
      <w:r w:rsidR="00CC7128" w:rsidRPr="00CC7128">
        <w:rPr>
          <w:b/>
        </w:rPr>
        <w:t>e</w:t>
      </w:r>
      <w:r w:rsidRPr="00CC7128">
        <w:rPr>
          <w:b/>
        </w:rPr>
        <w:t>.</w:t>
      </w:r>
      <w:r w:rsidRPr="00CC7128">
        <w:rPr>
          <w:b/>
        </w:rPr>
        <w:tab/>
        <w:t>The feasibility of obtaining water service from an a</w:t>
      </w:r>
      <w:r w:rsidR="007717A5" w:rsidRPr="00CC7128">
        <w:rPr>
          <w:b/>
        </w:rPr>
        <w:t>djacent retail public utility</w:t>
      </w:r>
    </w:p>
    <w:p w:rsidR="00981E77" w:rsidRDefault="00CC7128" w:rsidP="00981E77">
      <w:pPr>
        <w:spacing w:line="360" w:lineRule="auto"/>
      </w:pPr>
      <w:r>
        <w:rPr>
          <w:szCs w:val="24"/>
        </w:rPr>
        <w:tab/>
      </w:r>
      <w:r w:rsidR="007717A5">
        <w:rPr>
          <w:szCs w:val="24"/>
        </w:rPr>
        <w:t xml:space="preserve">Mustang </w:t>
      </w:r>
      <w:proofErr w:type="spellStart"/>
      <w:r w:rsidR="007717A5">
        <w:rPr>
          <w:szCs w:val="24"/>
        </w:rPr>
        <w:t>SUD</w:t>
      </w:r>
      <w:proofErr w:type="spellEnd"/>
      <w:r w:rsidR="007717A5">
        <w:rPr>
          <w:szCs w:val="24"/>
        </w:rPr>
        <w:t xml:space="preserve">, Valencia on the Lake </w:t>
      </w:r>
      <w:proofErr w:type="spellStart"/>
      <w:r w:rsidR="007717A5">
        <w:rPr>
          <w:szCs w:val="24"/>
        </w:rPr>
        <w:t>WCID</w:t>
      </w:r>
      <w:proofErr w:type="spellEnd"/>
      <w:r w:rsidR="007717A5">
        <w:rPr>
          <w:szCs w:val="24"/>
        </w:rPr>
        <w:t>, the City of Hackberry, and the City of Oak Point</w:t>
      </w:r>
      <w:r w:rsidR="007717A5">
        <w:t xml:space="preserve"> are available to provide water service.</w:t>
      </w:r>
    </w:p>
    <w:p w:rsidR="00CC7128" w:rsidRDefault="00981E77" w:rsidP="00981E77">
      <w:pPr>
        <w:spacing w:line="360" w:lineRule="auto"/>
        <w:rPr>
          <w:b/>
        </w:rPr>
      </w:pPr>
      <w:r w:rsidRPr="00CC7128">
        <w:rPr>
          <w:b/>
        </w:rPr>
        <w:tab/>
      </w:r>
      <w:r w:rsidR="00CC7128" w:rsidRPr="00CC7128">
        <w:rPr>
          <w:b/>
        </w:rPr>
        <w:t>f</w:t>
      </w:r>
      <w:r w:rsidRPr="00CC7128">
        <w:rPr>
          <w:b/>
        </w:rPr>
        <w:t>.</w:t>
      </w:r>
      <w:r w:rsidRPr="00CC7128">
        <w:rPr>
          <w:b/>
        </w:rPr>
        <w:tab/>
        <w:t xml:space="preserve">The financial ability of </w:t>
      </w:r>
      <w:r w:rsidR="007D7CE8" w:rsidRPr="00CC7128">
        <w:rPr>
          <w:b/>
        </w:rPr>
        <w:t>the Town of Little Elm</w:t>
      </w:r>
      <w:r w:rsidRPr="00CC7128">
        <w:rPr>
          <w:b/>
        </w:rPr>
        <w:t xml:space="preserve"> to pay for facilities necessary to provide continuous and adequate service</w:t>
      </w:r>
    </w:p>
    <w:p w:rsidR="00981E77" w:rsidRDefault="00CC7128" w:rsidP="00981E77">
      <w:pPr>
        <w:spacing w:line="360" w:lineRule="auto"/>
        <w:rPr>
          <w:rFonts w:cs="Times New Roman"/>
        </w:rPr>
      </w:pPr>
      <w:r>
        <w:tab/>
      </w:r>
      <w:r w:rsidR="007D7CE8">
        <w:t>The Town of Little Elm</w:t>
      </w:r>
      <w:r w:rsidR="00AC0AE8">
        <w:t xml:space="preserve"> has a debt-to-equity ratio of </w:t>
      </w:r>
      <w:r w:rsidR="00A307F6">
        <w:t>0.59</w:t>
      </w:r>
      <w:r w:rsidR="00AC0AE8">
        <w:t xml:space="preserve"> to 1.  A ratio of less than 1 to 1 is preferable.  </w:t>
      </w:r>
      <w:r w:rsidR="007D7CE8">
        <w:t xml:space="preserve">The Town of Little Elm </w:t>
      </w:r>
      <w:r w:rsidR="00AC0AE8">
        <w:t xml:space="preserve">has a debt service coverage ratio of </w:t>
      </w:r>
      <w:r w:rsidR="00A307F6">
        <w:t xml:space="preserve">1.84 </w:t>
      </w:r>
      <w:r w:rsidR="00AC0AE8">
        <w:t>to 1.  A ratio of more than 1.25 to 1 is preferable</w:t>
      </w:r>
      <w:r w:rsidR="00981E77" w:rsidRPr="00086BFD">
        <w:rPr>
          <w:rFonts w:cs="Times New Roman"/>
        </w:rPr>
        <w:t xml:space="preserve">.  </w:t>
      </w:r>
    </w:p>
    <w:p w:rsidR="00CC7128" w:rsidRDefault="00981E77" w:rsidP="00981E77">
      <w:pPr>
        <w:spacing w:line="360" w:lineRule="auto"/>
      </w:pPr>
      <w:r w:rsidRPr="00CC7128">
        <w:rPr>
          <w:b/>
        </w:rPr>
        <w:tab/>
      </w:r>
      <w:r w:rsidR="00CC7128" w:rsidRPr="00CC7128">
        <w:rPr>
          <w:b/>
        </w:rPr>
        <w:t>g</w:t>
      </w:r>
      <w:r w:rsidRPr="00CC7128">
        <w:rPr>
          <w:b/>
        </w:rPr>
        <w:t>.</w:t>
      </w:r>
      <w:r w:rsidRPr="00CC7128">
        <w:rPr>
          <w:b/>
        </w:rPr>
        <w:tab/>
        <w:t>Impact on environmental integrity</w:t>
      </w:r>
      <w:r>
        <w:t xml:space="preserve">  </w:t>
      </w:r>
    </w:p>
    <w:p w:rsidR="00981E77" w:rsidRDefault="00CC7128" w:rsidP="00981E77">
      <w:pPr>
        <w:spacing w:line="360" w:lineRule="auto"/>
      </w:pPr>
      <w:r>
        <w:tab/>
      </w:r>
      <w:r w:rsidR="00300B36">
        <w:t>Staff does not anticipate an impact on environmental integrity.</w:t>
      </w:r>
    </w:p>
    <w:p w:rsidR="00CC7128" w:rsidRDefault="00981E77" w:rsidP="00981E77">
      <w:pPr>
        <w:spacing w:before="-1" w:after="-1" w:line="360" w:lineRule="auto"/>
        <w:rPr>
          <w:b/>
        </w:rPr>
      </w:pPr>
      <w:r w:rsidRPr="00CC7128">
        <w:rPr>
          <w:b/>
        </w:rPr>
        <w:tab/>
      </w:r>
      <w:r w:rsidR="00CC7128" w:rsidRPr="00CC7128">
        <w:rPr>
          <w:b/>
        </w:rPr>
        <w:t>h</w:t>
      </w:r>
      <w:r w:rsidRPr="00CC7128">
        <w:rPr>
          <w:b/>
        </w:rPr>
        <w:t>.</w:t>
      </w:r>
      <w:r w:rsidRPr="00CC7128">
        <w:rPr>
          <w:b/>
        </w:rPr>
        <w:tab/>
        <w:t>Improvement of service or lower of cost to customers</w:t>
      </w:r>
    </w:p>
    <w:p w:rsidR="00981E77" w:rsidRDefault="00CC7128" w:rsidP="00981E77">
      <w:pPr>
        <w:spacing w:before="-1" w:after="-1" w:line="360" w:lineRule="auto"/>
      </w:pPr>
      <w:r>
        <w:tab/>
      </w:r>
      <w:r w:rsidR="00AC0AE8">
        <w:t xml:space="preserve">Future customers will be charged </w:t>
      </w:r>
      <w:r w:rsidR="007D7CE8">
        <w:t xml:space="preserve">the Town of Little Elm’s retail </w:t>
      </w:r>
      <w:r w:rsidR="00AC0AE8">
        <w:t>rates</w:t>
      </w:r>
      <w:r w:rsidR="00981E77">
        <w:t xml:space="preserve">.   </w:t>
      </w:r>
    </w:p>
    <w:p w:rsidR="00CC7128" w:rsidRDefault="00981E77" w:rsidP="00981E77">
      <w:pPr>
        <w:widowControl w:val="0"/>
        <w:spacing w:line="360" w:lineRule="auto"/>
        <w:rPr>
          <w:b/>
        </w:rPr>
      </w:pPr>
      <w:r w:rsidRPr="00CC7128">
        <w:rPr>
          <w:b/>
        </w:rPr>
        <w:tab/>
      </w:r>
      <w:proofErr w:type="spellStart"/>
      <w:r w:rsidR="00CC7128" w:rsidRPr="00CC7128">
        <w:rPr>
          <w:b/>
        </w:rPr>
        <w:t>i</w:t>
      </w:r>
      <w:proofErr w:type="spellEnd"/>
      <w:r w:rsidRPr="00CC7128">
        <w:rPr>
          <w:b/>
        </w:rPr>
        <w:t>.</w:t>
      </w:r>
      <w:r w:rsidRPr="00CC7128">
        <w:rPr>
          <w:b/>
        </w:rPr>
        <w:tab/>
        <w:t>Effect on land</w:t>
      </w:r>
    </w:p>
    <w:p w:rsidR="00981E77" w:rsidRDefault="00CC7128" w:rsidP="00981E77">
      <w:pPr>
        <w:widowControl w:val="0"/>
        <w:spacing w:line="360" w:lineRule="auto"/>
      </w:pPr>
      <w:r>
        <w:tab/>
      </w:r>
      <w:r w:rsidR="00300B36">
        <w:t>Staff does not anticipate an impact on the land in the areas to be added to the Town of Little Elm’s service area</w:t>
      </w:r>
      <w:r w:rsidR="00981E77">
        <w:t>.</w:t>
      </w:r>
    </w:p>
    <w:p w:rsidR="000D68EA" w:rsidRDefault="00981E77" w:rsidP="00981E77">
      <w:pPr>
        <w:widowControl w:val="0"/>
        <w:spacing w:line="360" w:lineRule="auto"/>
        <w:rPr>
          <w:szCs w:val="24"/>
        </w:rPr>
      </w:pPr>
      <w:r>
        <w:tab/>
        <w:t xml:space="preserve">Attached to this recommendation are </w:t>
      </w:r>
      <w:r w:rsidR="00476BA5">
        <w:rPr>
          <w:szCs w:val="24"/>
        </w:rPr>
        <w:t xml:space="preserve">Staff’s </w:t>
      </w:r>
      <w:r w:rsidR="00300B36">
        <w:rPr>
          <w:szCs w:val="24"/>
        </w:rPr>
        <w:t>proposed service area map</w:t>
      </w:r>
      <w:r w:rsidR="00141BFB">
        <w:rPr>
          <w:szCs w:val="24"/>
        </w:rPr>
        <w:t>s</w:t>
      </w:r>
      <w:bookmarkStart w:id="1" w:name="_GoBack"/>
      <w:bookmarkEnd w:id="1"/>
      <w:r w:rsidR="00300B36">
        <w:rPr>
          <w:szCs w:val="24"/>
        </w:rPr>
        <w:t xml:space="preserve"> for the Town of Little Elm, the proposed amendments to the Town of Little Elm’s water </w:t>
      </w:r>
      <w:proofErr w:type="spellStart"/>
      <w:r w:rsidR="00300B36">
        <w:rPr>
          <w:szCs w:val="24"/>
        </w:rPr>
        <w:t>CCN</w:t>
      </w:r>
      <w:proofErr w:type="spellEnd"/>
      <w:r w:rsidR="00300B36">
        <w:rPr>
          <w:szCs w:val="24"/>
        </w:rPr>
        <w:t xml:space="preserve"> No. 11202 and sewer </w:t>
      </w:r>
      <w:proofErr w:type="spellStart"/>
      <w:r w:rsidR="00300B36">
        <w:rPr>
          <w:szCs w:val="24"/>
        </w:rPr>
        <w:t>CCN</w:t>
      </w:r>
      <w:proofErr w:type="spellEnd"/>
      <w:r w:rsidR="00300B36">
        <w:rPr>
          <w:szCs w:val="24"/>
        </w:rPr>
        <w:t xml:space="preserve"> No. 20931, the proposed amendments to Mustang </w:t>
      </w:r>
      <w:proofErr w:type="spellStart"/>
      <w:r w:rsidR="00300B36">
        <w:rPr>
          <w:szCs w:val="24"/>
        </w:rPr>
        <w:t>SUD’s</w:t>
      </w:r>
      <w:proofErr w:type="spellEnd"/>
      <w:r w:rsidR="00300B36">
        <w:rPr>
          <w:szCs w:val="24"/>
        </w:rPr>
        <w:t xml:space="preserve"> water </w:t>
      </w:r>
      <w:proofErr w:type="spellStart"/>
      <w:r w:rsidR="00300B36">
        <w:rPr>
          <w:szCs w:val="24"/>
        </w:rPr>
        <w:t>CCN</w:t>
      </w:r>
      <w:proofErr w:type="spellEnd"/>
      <w:r w:rsidR="00300B36">
        <w:rPr>
          <w:szCs w:val="24"/>
        </w:rPr>
        <w:t xml:space="preserve"> No. 11856 and sewer </w:t>
      </w:r>
      <w:proofErr w:type="spellStart"/>
      <w:r w:rsidR="00300B36">
        <w:rPr>
          <w:szCs w:val="24"/>
        </w:rPr>
        <w:t>CCN</w:t>
      </w:r>
      <w:proofErr w:type="spellEnd"/>
      <w:r w:rsidR="00300B36">
        <w:rPr>
          <w:szCs w:val="24"/>
        </w:rPr>
        <w:t xml:space="preserve"> 20930, the proposed amendments to Valencia on the Lake </w:t>
      </w:r>
      <w:proofErr w:type="spellStart"/>
      <w:r w:rsidR="00300B36">
        <w:rPr>
          <w:szCs w:val="24"/>
        </w:rPr>
        <w:t>WCID’s</w:t>
      </w:r>
      <w:proofErr w:type="spellEnd"/>
      <w:r w:rsidR="00300B36">
        <w:rPr>
          <w:szCs w:val="24"/>
        </w:rPr>
        <w:t xml:space="preserve"> water </w:t>
      </w:r>
      <w:proofErr w:type="spellStart"/>
      <w:r w:rsidR="00300B36">
        <w:rPr>
          <w:szCs w:val="24"/>
        </w:rPr>
        <w:t>CCN</w:t>
      </w:r>
      <w:proofErr w:type="spellEnd"/>
      <w:r w:rsidR="00300B36">
        <w:rPr>
          <w:szCs w:val="24"/>
        </w:rPr>
        <w:t xml:space="preserve"> No. 13138 and sewer </w:t>
      </w:r>
      <w:proofErr w:type="spellStart"/>
      <w:r w:rsidR="00300B36">
        <w:rPr>
          <w:szCs w:val="24"/>
        </w:rPr>
        <w:t>CCN</w:t>
      </w:r>
      <w:proofErr w:type="spellEnd"/>
      <w:r w:rsidR="00300B36">
        <w:rPr>
          <w:szCs w:val="24"/>
        </w:rPr>
        <w:t xml:space="preserve"> 21015, proposed amendment to the City of Hackberry’s water </w:t>
      </w:r>
      <w:proofErr w:type="spellStart"/>
      <w:r w:rsidR="00300B36">
        <w:rPr>
          <w:szCs w:val="24"/>
        </w:rPr>
        <w:t>CCN</w:t>
      </w:r>
      <w:proofErr w:type="spellEnd"/>
      <w:r w:rsidR="00300B36">
        <w:rPr>
          <w:szCs w:val="24"/>
        </w:rPr>
        <w:t xml:space="preserve"> No. 12015, and the proposed amendment to the City of Oak Point’s sewer </w:t>
      </w:r>
      <w:proofErr w:type="spellStart"/>
      <w:r w:rsidR="00300B36">
        <w:rPr>
          <w:szCs w:val="24"/>
        </w:rPr>
        <w:t>CCN</w:t>
      </w:r>
      <w:proofErr w:type="spellEnd"/>
      <w:r w:rsidR="00300B36">
        <w:rPr>
          <w:szCs w:val="24"/>
        </w:rPr>
        <w:t xml:space="preserve"> No. 20908</w:t>
      </w:r>
      <w:r w:rsidR="00476BA5">
        <w:rPr>
          <w:szCs w:val="24"/>
        </w:rPr>
        <w:t>.</w:t>
      </w:r>
      <w:r w:rsidR="00F249F1" w:rsidRPr="00341FCC">
        <w:rPr>
          <w:rStyle w:val="FootnoteReference"/>
          <w:color w:val="000000"/>
          <w:szCs w:val="24"/>
        </w:rPr>
        <w:footnoteReference w:id="5"/>
      </w:r>
    </w:p>
    <w:p w:rsidR="00476BA5" w:rsidRDefault="00476BA5" w:rsidP="00981E77">
      <w:pPr>
        <w:widowControl w:val="0"/>
        <w:spacing w:line="360" w:lineRule="auto"/>
        <w:rPr>
          <w:rFonts w:cs="Times New Roman"/>
          <w:b/>
        </w:rPr>
      </w:pPr>
    </w:p>
    <w:p w:rsidR="00747C24" w:rsidRDefault="00B77853" w:rsidP="00747C24">
      <w:pPr>
        <w:widowControl w:val="0"/>
        <w:spacing w:line="360" w:lineRule="auto"/>
        <w:jc w:val="center"/>
      </w:pPr>
      <w:r>
        <w:rPr>
          <w:b/>
        </w:rPr>
        <w:t>I</w:t>
      </w:r>
      <w:r w:rsidR="004D38FB">
        <w:rPr>
          <w:b/>
        </w:rPr>
        <w:t>V</w:t>
      </w:r>
      <w:proofErr w:type="gramStart"/>
      <w:r w:rsidR="00747C24">
        <w:rPr>
          <w:b/>
        </w:rPr>
        <w:t>.  Conclusion</w:t>
      </w:r>
      <w:proofErr w:type="gramEnd"/>
    </w:p>
    <w:p w:rsidR="00464B1A" w:rsidRDefault="00747C24" w:rsidP="00440B5F">
      <w:pPr>
        <w:widowControl w:val="0"/>
        <w:spacing w:line="360" w:lineRule="auto"/>
        <w:rPr>
          <w:rFonts w:eastAsia="Times New Roman" w:cs="Times New Roman"/>
          <w:szCs w:val="24"/>
        </w:rPr>
      </w:pPr>
      <w:r>
        <w:rPr>
          <w:szCs w:val="24"/>
        </w:rPr>
        <w:tab/>
      </w:r>
      <w:r w:rsidR="00440B5F">
        <w:rPr>
          <w:rFonts w:cs="Times New Roman"/>
          <w:szCs w:val="24"/>
        </w:rPr>
        <w:t>Staff recommends that the Commission</w:t>
      </w:r>
      <w:r w:rsidR="00AA40FE">
        <w:rPr>
          <w:rFonts w:cs="Times New Roman"/>
          <w:szCs w:val="24"/>
        </w:rPr>
        <w:t xml:space="preserve"> </w:t>
      </w:r>
      <w:r w:rsidR="00AC0AE8">
        <w:rPr>
          <w:rFonts w:cs="Times New Roman"/>
          <w:szCs w:val="24"/>
        </w:rPr>
        <w:t xml:space="preserve">approve </w:t>
      </w:r>
      <w:r w:rsidR="00476BA5">
        <w:rPr>
          <w:rFonts w:cs="Times New Roman"/>
          <w:szCs w:val="24"/>
        </w:rPr>
        <w:t>the Town of Little Elm’s</w:t>
      </w:r>
      <w:r w:rsidR="00AA40FE">
        <w:rPr>
          <w:rFonts w:cs="Times New Roman"/>
          <w:szCs w:val="24"/>
        </w:rPr>
        <w:t xml:space="preserve"> application </w:t>
      </w:r>
      <w:r w:rsidR="00AC0AE8">
        <w:rPr>
          <w:rFonts w:cs="Times New Roman"/>
          <w:szCs w:val="24"/>
        </w:rPr>
        <w:t xml:space="preserve">and the requested amendment to its water </w:t>
      </w:r>
      <w:proofErr w:type="spellStart"/>
      <w:r w:rsidR="00AC0AE8">
        <w:rPr>
          <w:rFonts w:cs="Times New Roman"/>
          <w:szCs w:val="24"/>
        </w:rPr>
        <w:t>CCN</w:t>
      </w:r>
      <w:proofErr w:type="spellEnd"/>
      <w:r w:rsidR="00AC0AE8">
        <w:rPr>
          <w:rFonts w:cs="Times New Roman"/>
          <w:szCs w:val="24"/>
        </w:rPr>
        <w:t xml:space="preserve"> No. 1</w:t>
      </w:r>
      <w:r w:rsidR="00476BA5">
        <w:rPr>
          <w:rFonts w:cs="Times New Roman"/>
          <w:szCs w:val="24"/>
        </w:rPr>
        <w:t xml:space="preserve">1202 and sewer </w:t>
      </w:r>
      <w:proofErr w:type="spellStart"/>
      <w:r w:rsidR="00476BA5">
        <w:rPr>
          <w:rFonts w:cs="Times New Roman"/>
          <w:szCs w:val="24"/>
        </w:rPr>
        <w:t>CCN</w:t>
      </w:r>
      <w:proofErr w:type="spellEnd"/>
      <w:r w:rsidR="00476BA5">
        <w:rPr>
          <w:rFonts w:cs="Times New Roman"/>
          <w:szCs w:val="24"/>
        </w:rPr>
        <w:t xml:space="preserve"> No. 20931</w:t>
      </w:r>
      <w:r w:rsidR="00440B5F">
        <w:rPr>
          <w:rFonts w:cs="Times New Roman"/>
          <w:szCs w:val="24"/>
        </w:rPr>
        <w:t>.</w:t>
      </w:r>
      <w:r w:rsidR="00CC7128">
        <w:rPr>
          <w:rFonts w:cs="Times New Roman"/>
          <w:szCs w:val="24"/>
        </w:rPr>
        <w:t xml:space="preserve">  Pursuant to Order No. 23, Parties shall file a joint proposed order with findings of fact, conclusions of law, and ordering paragraphs by January 20, 2017.</w:t>
      </w:r>
    </w:p>
    <w:p w:rsidR="00464B1A" w:rsidRDefault="00464B1A">
      <w:pPr>
        <w:spacing w:line="240" w:lineRule="auto"/>
        <w:rPr>
          <w:rFonts w:eastAsia="Times New Roman"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482"/>
      </w:tblGrid>
      <w:tr w:rsidR="00981E77" w:rsidRPr="006401B4" w:rsidTr="00CC7128">
        <w:tc>
          <w:tcPr>
            <w:tcW w:w="4878" w:type="dxa"/>
          </w:tcPr>
          <w:p w:rsidR="00981E77" w:rsidRPr="006401B4" w:rsidRDefault="00981E77" w:rsidP="00260ACA">
            <w:pPr>
              <w:pStyle w:val="Normaldouble"/>
              <w:spacing w:line="240" w:lineRule="auto"/>
              <w:rPr>
                <w:szCs w:val="24"/>
              </w:rPr>
            </w:pPr>
            <w:r w:rsidRPr="006401B4">
              <w:rPr>
                <w:szCs w:val="24"/>
              </w:rPr>
              <w:lastRenderedPageBreak/>
              <w:br w:type="page"/>
              <w:t xml:space="preserve">Date:  </w:t>
            </w:r>
            <w:r w:rsidR="007D7CE8">
              <w:rPr>
                <w:szCs w:val="24"/>
              </w:rPr>
              <w:t>January 1</w:t>
            </w:r>
            <w:r w:rsidR="00260ACA">
              <w:rPr>
                <w:szCs w:val="24"/>
              </w:rPr>
              <w:t>3</w:t>
            </w:r>
            <w:r w:rsidR="007D7CE8">
              <w:rPr>
                <w:szCs w:val="24"/>
              </w:rPr>
              <w:t>, 2017</w:t>
            </w:r>
          </w:p>
        </w:tc>
        <w:tc>
          <w:tcPr>
            <w:tcW w:w="4482" w:type="dxa"/>
          </w:tcPr>
          <w:p w:rsidR="00981E77" w:rsidRDefault="00981E77" w:rsidP="00E9440D">
            <w:pPr>
              <w:pStyle w:val="Normaldouble"/>
              <w:widowControl w:val="0"/>
              <w:spacing w:line="240" w:lineRule="auto"/>
              <w:jc w:val="left"/>
            </w:pPr>
            <w:r>
              <w:t>Respectfully Submitted,</w:t>
            </w:r>
          </w:p>
          <w:p w:rsidR="00981E77" w:rsidRDefault="00981E77" w:rsidP="00E9440D">
            <w:pPr>
              <w:pStyle w:val="Normaldouble"/>
              <w:widowControl w:val="0"/>
              <w:spacing w:line="240" w:lineRule="auto"/>
              <w:jc w:val="left"/>
            </w:pPr>
          </w:p>
          <w:p w:rsidR="00981E77" w:rsidRPr="00DD0042" w:rsidRDefault="00981E77" w:rsidP="00E9440D">
            <w:pPr>
              <w:pStyle w:val="Normaldouble"/>
              <w:widowControl w:val="0"/>
              <w:spacing w:line="240" w:lineRule="auto"/>
              <w:jc w:val="left"/>
              <w:rPr>
                <w:b/>
              </w:rPr>
            </w:pPr>
            <w:r w:rsidRPr="00DD0042">
              <w:rPr>
                <w:b/>
              </w:rPr>
              <w:t>PUBLIC UTILITY COMMISSION OF TEXAS LEGAL DIVISION</w:t>
            </w:r>
          </w:p>
          <w:p w:rsidR="00981E77" w:rsidRDefault="00981E77" w:rsidP="00E9440D">
            <w:pPr>
              <w:pStyle w:val="Normaldouble"/>
              <w:widowControl w:val="0"/>
              <w:spacing w:line="240" w:lineRule="auto"/>
              <w:jc w:val="left"/>
            </w:pPr>
          </w:p>
          <w:p w:rsidR="00981E77" w:rsidRDefault="00981E77" w:rsidP="00E9440D">
            <w:pPr>
              <w:pStyle w:val="Normaldouble"/>
              <w:widowControl w:val="0"/>
              <w:spacing w:line="240" w:lineRule="auto"/>
              <w:jc w:val="left"/>
            </w:pPr>
            <w:r>
              <w:t>Margaret Uhlig Pemberton</w:t>
            </w:r>
          </w:p>
          <w:p w:rsidR="00981E77" w:rsidRDefault="00981E77" w:rsidP="00E9440D">
            <w:pPr>
              <w:pStyle w:val="Normaldouble"/>
              <w:widowControl w:val="0"/>
              <w:spacing w:line="240" w:lineRule="auto"/>
              <w:jc w:val="left"/>
            </w:pPr>
            <w:r>
              <w:t>Division Director</w:t>
            </w:r>
          </w:p>
          <w:p w:rsidR="00981E77" w:rsidRDefault="00981E77" w:rsidP="00E9440D">
            <w:pPr>
              <w:pStyle w:val="Normaldouble"/>
              <w:widowControl w:val="0"/>
              <w:spacing w:line="240" w:lineRule="auto"/>
              <w:jc w:val="left"/>
            </w:pPr>
            <w:r>
              <w:t>Legal Division</w:t>
            </w:r>
          </w:p>
          <w:p w:rsidR="00981E77" w:rsidRDefault="00981E77" w:rsidP="00E9440D">
            <w:pPr>
              <w:widowControl w:val="0"/>
              <w:spacing w:line="240" w:lineRule="auto"/>
              <w:jc w:val="left"/>
            </w:pPr>
          </w:p>
          <w:p w:rsidR="00981E77" w:rsidRDefault="00981E77" w:rsidP="00E9440D">
            <w:pPr>
              <w:widowControl w:val="0"/>
              <w:spacing w:line="240" w:lineRule="auto"/>
              <w:jc w:val="left"/>
            </w:pPr>
            <w:r>
              <w:t>Stephen Mack</w:t>
            </w:r>
          </w:p>
          <w:p w:rsidR="00981E77" w:rsidRDefault="00981E77" w:rsidP="00E9440D">
            <w:pPr>
              <w:widowControl w:val="0"/>
              <w:spacing w:line="240" w:lineRule="auto"/>
              <w:jc w:val="left"/>
            </w:pPr>
            <w:r>
              <w:t>Managing Attorney</w:t>
            </w:r>
          </w:p>
          <w:p w:rsidR="00981E77" w:rsidRDefault="00981E77" w:rsidP="00E9440D">
            <w:pPr>
              <w:widowControl w:val="0"/>
              <w:spacing w:line="240" w:lineRule="auto"/>
              <w:jc w:val="left"/>
            </w:pPr>
            <w:r>
              <w:t>Legal Division</w:t>
            </w:r>
            <w:r>
              <w:tab/>
            </w:r>
            <w:r>
              <w:tab/>
            </w:r>
            <w:r>
              <w:tab/>
            </w:r>
            <w:r>
              <w:tab/>
            </w:r>
          </w:p>
          <w:p w:rsidR="00981E77" w:rsidRDefault="00981E77" w:rsidP="00E9440D">
            <w:pPr>
              <w:widowControl w:val="0"/>
              <w:spacing w:line="240" w:lineRule="auto"/>
              <w:jc w:val="left"/>
            </w:pPr>
          </w:p>
          <w:p w:rsidR="00981E77" w:rsidRDefault="00981E77" w:rsidP="00E9440D">
            <w:pPr>
              <w:pStyle w:val="Normaldouble"/>
              <w:widowControl w:val="0"/>
              <w:spacing w:line="240" w:lineRule="auto"/>
              <w:jc w:val="left"/>
            </w:pPr>
          </w:p>
          <w:p w:rsidR="00981E77" w:rsidRDefault="00981E77" w:rsidP="00E9440D">
            <w:pPr>
              <w:pStyle w:val="Normaldouble"/>
              <w:widowControl w:val="0"/>
              <w:spacing w:line="240" w:lineRule="auto"/>
              <w:jc w:val="left"/>
            </w:pPr>
          </w:p>
          <w:p w:rsidR="00981E77" w:rsidRDefault="00981E77" w:rsidP="00E9440D">
            <w:pPr>
              <w:pStyle w:val="Normaldouble"/>
              <w:widowControl w:val="0"/>
              <w:spacing w:line="240" w:lineRule="auto"/>
              <w:jc w:val="left"/>
            </w:pPr>
            <w:r>
              <w:t>_____________________________</w:t>
            </w:r>
          </w:p>
          <w:p w:rsidR="00981E77" w:rsidRPr="00BF4C6A" w:rsidRDefault="00981E77" w:rsidP="00E9440D">
            <w:pPr>
              <w:pStyle w:val="Normaldouble"/>
              <w:widowControl w:val="0"/>
              <w:spacing w:line="240" w:lineRule="auto"/>
              <w:rPr>
                <w:szCs w:val="24"/>
              </w:rPr>
            </w:pPr>
            <w:r w:rsidRPr="00BF4C6A">
              <w:rPr>
                <w:szCs w:val="24"/>
              </w:rPr>
              <w:t>Sam Chang</w:t>
            </w:r>
          </w:p>
          <w:p w:rsidR="00981E77" w:rsidRPr="00BF4C6A" w:rsidRDefault="00981E77" w:rsidP="00E9440D">
            <w:pPr>
              <w:pStyle w:val="Normaldouble"/>
              <w:widowControl w:val="0"/>
              <w:spacing w:line="240" w:lineRule="auto"/>
              <w:rPr>
                <w:szCs w:val="24"/>
              </w:rPr>
            </w:pPr>
            <w:r w:rsidRPr="00BF4C6A">
              <w:rPr>
                <w:szCs w:val="24"/>
              </w:rPr>
              <w:t>State Bar No. 24078333</w:t>
            </w:r>
          </w:p>
          <w:p w:rsidR="00981E77" w:rsidRPr="00BF4C6A" w:rsidRDefault="00981E77" w:rsidP="00E9440D">
            <w:pPr>
              <w:pStyle w:val="Normaldouble"/>
              <w:widowControl w:val="0"/>
              <w:spacing w:line="240" w:lineRule="auto"/>
              <w:rPr>
                <w:szCs w:val="24"/>
              </w:rPr>
            </w:pPr>
            <w:r w:rsidRPr="00BF4C6A">
              <w:rPr>
                <w:szCs w:val="24"/>
              </w:rPr>
              <w:t>Public Utility Commission of Texas</w:t>
            </w:r>
          </w:p>
          <w:p w:rsidR="00981E77" w:rsidRPr="00BF4C6A" w:rsidRDefault="00981E77" w:rsidP="00E9440D">
            <w:pPr>
              <w:pStyle w:val="Normaldouble"/>
              <w:widowControl w:val="0"/>
              <w:spacing w:line="240" w:lineRule="auto"/>
              <w:rPr>
                <w:szCs w:val="24"/>
              </w:rPr>
            </w:pPr>
            <w:r w:rsidRPr="00BF4C6A">
              <w:rPr>
                <w:szCs w:val="24"/>
              </w:rPr>
              <w:t>1701 N. Congress Avenue</w:t>
            </w:r>
          </w:p>
          <w:p w:rsidR="00981E77" w:rsidRPr="00BF4C6A" w:rsidRDefault="00981E77" w:rsidP="00E9440D">
            <w:pPr>
              <w:pStyle w:val="Normaldouble"/>
              <w:widowControl w:val="0"/>
              <w:spacing w:line="240" w:lineRule="auto"/>
              <w:rPr>
                <w:szCs w:val="24"/>
              </w:rPr>
            </w:pPr>
            <w:r w:rsidRPr="00BF4C6A">
              <w:rPr>
                <w:szCs w:val="24"/>
              </w:rPr>
              <w:t>P.O. Box 13326</w:t>
            </w:r>
          </w:p>
          <w:p w:rsidR="00981E77" w:rsidRDefault="00981E77" w:rsidP="00E9440D">
            <w:pPr>
              <w:pStyle w:val="Normaldouble"/>
              <w:widowControl w:val="0"/>
              <w:spacing w:line="240" w:lineRule="auto"/>
              <w:rPr>
                <w:szCs w:val="24"/>
              </w:rPr>
            </w:pPr>
            <w:r w:rsidRPr="00BF4C6A">
              <w:rPr>
                <w:szCs w:val="24"/>
              </w:rPr>
              <w:t xml:space="preserve">Austin, Texas 78711-3326 </w:t>
            </w:r>
          </w:p>
          <w:p w:rsidR="00981E77" w:rsidRPr="00BF4C6A" w:rsidRDefault="00981E77" w:rsidP="00E9440D">
            <w:pPr>
              <w:pStyle w:val="Normaldouble"/>
              <w:widowControl w:val="0"/>
              <w:spacing w:line="240" w:lineRule="auto"/>
              <w:rPr>
                <w:szCs w:val="24"/>
              </w:rPr>
            </w:pPr>
            <w:r w:rsidRPr="00BF4C6A">
              <w:rPr>
                <w:szCs w:val="24"/>
              </w:rPr>
              <w:t>(512) 936-7261</w:t>
            </w:r>
          </w:p>
          <w:p w:rsidR="00981E77" w:rsidRPr="006401B4" w:rsidRDefault="00981E77" w:rsidP="00E9440D">
            <w:pPr>
              <w:pStyle w:val="Normaldouble"/>
              <w:spacing w:line="240" w:lineRule="auto"/>
              <w:jc w:val="left"/>
              <w:rPr>
                <w:szCs w:val="24"/>
              </w:rPr>
            </w:pPr>
            <w:r w:rsidRPr="00BF4C6A">
              <w:rPr>
                <w:szCs w:val="24"/>
              </w:rPr>
              <w:t>(512) 936-7268 (facsimile)</w:t>
            </w:r>
          </w:p>
        </w:tc>
      </w:tr>
    </w:tbl>
    <w:p w:rsidR="00747C24" w:rsidRDefault="00747C24" w:rsidP="00747C24">
      <w:pPr>
        <w:pStyle w:val="Normaldouble"/>
      </w:pPr>
    </w:p>
    <w:p w:rsidR="00B72904" w:rsidRDefault="00B72904">
      <w:pPr>
        <w:spacing w:line="240" w:lineRule="auto"/>
        <w:rPr>
          <w:rFonts w:eastAsia="Times New Roman" w:cs="Times New Roman"/>
          <w:b/>
          <w:caps/>
          <w:szCs w:val="24"/>
        </w:rPr>
      </w:pPr>
    </w:p>
    <w:p w:rsidR="00747C24" w:rsidRDefault="00747C24" w:rsidP="00747C24">
      <w:pPr>
        <w:pStyle w:val="Docketnumber"/>
        <w:rPr>
          <w:sz w:val="24"/>
          <w:szCs w:val="24"/>
        </w:rPr>
      </w:pPr>
      <w:r w:rsidRPr="00E57EBE">
        <w:rPr>
          <w:sz w:val="24"/>
          <w:szCs w:val="24"/>
        </w:rPr>
        <w:t xml:space="preserve">DOCKET NO.  </w:t>
      </w:r>
      <w:r w:rsidR="000D68EA">
        <w:rPr>
          <w:sz w:val="24"/>
          <w:szCs w:val="24"/>
        </w:rPr>
        <w:t>4</w:t>
      </w:r>
      <w:r w:rsidR="007D7CE8">
        <w:rPr>
          <w:sz w:val="24"/>
          <w:szCs w:val="24"/>
        </w:rPr>
        <w:t>3452</w:t>
      </w:r>
    </w:p>
    <w:p w:rsidR="00747C24" w:rsidRPr="00DE1804" w:rsidRDefault="00747C24" w:rsidP="00747C24">
      <w:pPr>
        <w:pStyle w:val="Docketnumber"/>
        <w:rPr>
          <w:sz w:val="24"/>
          <w:szCs w:val="24"/>
        </w:rPr>
      </w:pPr>
    </w:p>
    <w:p w:rsidR="00747C24" w:rsidRPr="00713288" w:rsidRDefault="00747C24" w:rsidP="00747C24">
      <w:pPr>
        <w:keepNext/>
        <w:spacing w:line="360" w:lineRule="auto"/>
        <w:jc w:val="center"/>
        <w:rPr>
          <w:b/>
          <w:szCs w:val="24"/>
        </w:rPr>
      </w:pPr>
      <w:r w:rsidRPr="00713288">
        <w:rPr>
          <w:b/>
          <w:szCs w:val="24"/>
        </w:rPr>
        <w:t>CERTIFICATE OF SERVICE</w:t>
      </w:r>
    </w:p>
    <w:p w:rsidR="00747C24" w:rsidRDefault="00747C24" w:rsidP="00747C24">
      <w:pPr>
        <w:keepNext/>
        <w:spacing w:line="360" w:lineRule="auto"/>
        <w:ind w:firstLine="720"/>
        <w:rPr>
          <w:szCs w:val="24"/>
        </w:rPr>
      </w:pPr>
      <w:r>
        <w:rPr>
          <w:szCs w:val="24"/>
        </w:rPr>
        <w:t>I certify that a copy of this document will be ser</w:t>
      </w:r>
      <w:r w:rsidR="00981E77">
        <w:rPr>
          <w:szCs w:val="24"/>
        </w:rPr>
        <w:t xml:space="preserve">ved on all parties of record on </w:t>
      </w:r>
      <w:r w:rsidR="007D7CE8">
        <w:rPr>
          <w:szCs w:val="24"/>
        </w:rPr>
        <w:t>January 1</w:t>
      </w:r>
      <w:r w:rsidR="00260ACA">
        <w:rPr>
          <w:szCs w:val="24"/>
        </w:rPr>
        <w:t>3</w:t>
      </w:r>
      <w:r w:rsidR="007D7CE8">
        <w:rPr>
          <w:szCs w:val="24"/>
        </w:rPr>
        <w:t>, 2017</w:t>
      </w:r>
      <w:r>
        <w:rPr>
          <w:szCs w:val="24"/>
        </w:rPr>
        <w:t xml:space="preserve">, in accordance with 16 Tex. Admin. </w:t>
      </w:r>
      <w:r>
        <w:rPr>
          <w:rFonts w:cs="Times New Roman"/>
          <w:szCs w:val="24"/>
        </w:rPr>
        <w:t>§</w:t>
      </w:r>
      <w:r>
        <w:rPr>
          <w:szCs w:val="24"/>
        </w:rPr>
        <w:t xml:space="preserve"> 22.74.</w:t>
      </w:r>
    </w:p>
    <w:p w:rsidR="00747C24" w:rsidRPr="00DF0F91" w:rsidRDefault="00747C24" w:rsidP="00747C24">
      <w:pPr>
        <w:keepNext/>
        <w:spacing w:line="360" w:lineRule="auto"/>
        <w:ind w:firstLine="720"/>
        <w:rPr>
          <w:szCs w:val="24"/>
        </w:rPr>
      </w:pPr>
    </w:p>
    <w:p w:rsidR="00747C24" w:rsidRDefault="00747C24" w:rsidP="00747C24">
      <w:pPr>
        <w:pStyle w:val="Normaldouble"/>
        <w:spacing w:line="240" w:lineRule="auto"/>
      </w:pPr>
      <w:r>
        <w:tab/>
      </w:r>
      <w:r>
        <w:tab/>
      </w:r>
      <w:r>
        <w:tab/>
      </w:r>
      <w:r>
        <w:tab/>
      </w:r>
      <w:r>
        <w:tab/>
      </w:r>
      <w:r>
        <w:tab/>
      </w:r>
      <w:r>
        <w:tab/>
        <w:t>______________________</w:t>
      </w:r>
    </w:p>
    <w:p w:rsidR="00747C24" w:rsidRDefault="00747C24" w:rsidP="00747C24">
      <w:pPr>
        <w:keepNext/>
        <w:spacing w:line="360" w:lineRule="auto"/>
        <w:ind w:left="4320" w:firstLine="720"/>
        <w:rPr>
          <w:szCs w:val="24"/>
        </w:rPr>
      </w:pPr>
      <w:r>
        <w:t>Sam Chang</w:t>
      </w:r>
    </w:p>
    <w:p w:rsidR="009A673E" w:rsidRDefault="009A673E"/>
    <w:sectPr w:rsidR="009A673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863" w:rsidRDefault="00696863" w:rsidP="00747C24">
      <w:pPr>
        <w:spacing w:line="240" w:lineRule="auto"/>
      </w:pPr>
      <w:r>
        <w:separator/>
      </w:r>
    </w:p>
  </w:endnote>
  <w:endnote w:type="continuationSeparator" w:id="0">
    <w:p w:rsidR="00696863" w:rsidRDefault="00696863" w:rsidP="00747C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987" w:rsidRPr="004C474F" w:rsidRDefault="00F66EC6" w:rsidP="004C474F">
    <w:pPr>
      <w:pStyle w:val="Footer"/>
      <w:rPr>
        <w:noProof/>
        <w:sz w:val="20"/>
        <w:szCs w:val="20"/>
      </w:rPr>
    </w:pPr>
    <w:r>
      <w:rPr>
        <w:sz w:val="20"/>
        <w:szCs w:val="20"/>
      </w:rPr>
      <w:t>Docket No. 4</w:t>
    </w:r>
    <w:r w:rsidR="007D7CE8">
      <w:rPr>
        <w:sz w:val="20"/>
        <w:szCs w:val="20"/>
      </w:rPr>
      <w:t>3452</w:t>
    </w:r>
    <w:r w:rsidRPr="004C474F">
      <w:rPr>
        <w:sz w:val="20"/>
        <w:szCs w:val="20"/>
      </w:rPr>
      <w:tab/>
    </w:r>
    <w:r>
      <w:rPr>
        <w:sz w:val="20"/>
        <w:szCs w:val="20"/>
      </w:rPr>
      <w:t xml:space="preserve">Staff’s </w:t>
    </w:r>
    <w:r w:rsidR="00981E77">
      <w:rPr>
        <w:sz w:val="20"/>
        <w:szCs w:val="20"/>
      </w:rPr>
      <w:t xml:space="preserve">Final </w:t>
    </w:r>
    <w:r w:rsidR="00F4765B">
      <w:rPr>
        <w:sz w:val="20"/>
        <w:szCs w:val="20"/>
      </w:rPr>
      <w:t>Recommendation</w:t>
    </w:r>
    <w:r w:rsidRPr="004C474F">
      <w:rPr>
        <w:sz w:val="20"/>
        <w:szCs w:val="20"/>
      </w:rPr>
      <w:tab/>
      <w:t xml:space="preserve">Page </w:t>
    </w:r>
    <w:r w:rsidRPr="004C474F">
      <w:rPr>
        <w:sz w:val="20"/>
        <w:szCs w:val="20"/>
      </w:rPr>
      <w:fldChar w:fldCharType="begin"/>
    </w:r>
    <w:r w:rsidRPr="004C474F">
      <w:rPr>
        <w:sz w:val="20"/>
        <w:szCs w:val="20"/>
      </w:rPr>
      <w:instrText xml:space="preserve"> PAGE </w:instrText>
    </w:r>
    <w:r w:rsidRPr="004C474F">
      <w:rPr>
        <w:sz w:val="20"/>
        <w:szCs w:val="20"/>
      </w:rPr>
      <w:fldChar w:fldCharType="separate"/>
    </w:r>
    <w:r w:rsidR="00141BFB">
      <w:rPr>
        <w:noProof/>
        <w:sz w:val="20"/>
        <w:szCs w:val="20"/>
      </w:rPr>
      <w:t>5</w:t>
    </w:r>
    <w:r w:rsidRPr="004C474F">
      <w:rPr>
        <w:noProof/>
        <w:sz w:val="20"/>
        <w:szCs w:val="20"/>
      </w:rPr>
      <w:fldChar w:fldCharType="end"/>
    </w:r>
    <w:r w:rsidRPr="004C474F">
      <w:rPr>
        <w:sz w:val="20"/>
        <w:szCs w:val="20"/>
      </w:rPr>
      <w:t xml:space="preserve"> of </w:t>
    </w:r>
    <w:r w:rsidRPr="004C474F">
      <w:rPr>
        <w:sz w:val="20"/>
        <w:szCs w:val="20"/>
      </w:rPr>
      <w:fldChar w:fldCharType="begin"/>
    </w:r>
    <w:r w:rsidRPr="004C474F">
      <w:rPr>
        <w:sz w:val="20"/>
        <w:szCs w:val="20"/>
      </w:rPr>
      <w:instrText xml:space="preserve"> NUMPAGES </w:instrText>
    </w:r>
    <w:r w:rsidRPr="004C474F">
      <w:rPr>
        <w:sz w:val="20"/>
        <w:szCs w:val="20"/>
      </w:rPr>
      <w:fldChar w:fldCharType="separate"/>
    </w:r>
    <w:r w:rsidR="00141BFB">
      <w:rPr>
        <w:noProof/>
        <w:sz w:val="20"/>
        <w:szCs w:val="20"/>
      </w:rPr>
      <w:t>5</w:t>
    </w:r>
    <w:r w:rsidRPr="004C474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863" w:rsidRDefault="00696863" w:rsidP="00747C24">
      <w:pPr>
        <w:spacing w:line="240" w:lineRule="auto"/>
      </w:pPr>
      <w:r>
        <w:separator/>
      </w:r>
    </w:p>
  </w:footnote>
  <w:footnote w:type="continuationSeparator" w:id="0">
    <w:p w:rsidR="00696863" w:rsidRDefault="00696863" w:rsidP="00747C24">
      <w:pPr>
        <w:spacing w:line="240" w:lineRule="auto"/>
      </w:pPr>
      <w:r>
        <w:continuationSeparator/>
      </w:r>
    </w:p>
  </w:footnote>
  <w:footnote w:id="1">
    <w:p w:rsidR="00981E77" w:rsidRDefault="00981E77" w:rsidP="00981E77">
      <w:pPr>
        <w:pStyle w:val="FootnoteText"/>
        <w:rPr>
          <w:szCs w:val="24"/>
        </w:rPr>
      </w:pPr>
      <w:r>
        <w:tab/>
      </w:r>
      <w:r w:rsidRPr="000F5866">
        <w:rPr>
          <w:rStyle w:val="FootnoteReference"/>
        </w:rPr>
        <w:footnoteRef/>
      </w:r>
      <w:r>
        <w:t xml:space="preserve">  Tex. Water Code </w:t>
      </w:r>
      <w:r>
        <w:rPr>
          <w:szCs w:val="24"/>
        </w:rPr>
        <w:t>§ 13.241(a).</w:t>
      </w:r>
    </w:p>
    <w:p w:rsidR="00981E77" w:rsidRPr="008A77D4" w:rsidRDefault="00981E77" w:rsidP="00981E77">
      <w:pPr>
        <w:pStyle w:val="FootnoteText"/>
        <w:rPr>
          <w:sz w:val="12"/>
          <w:szCs w:val="12"/>
        </w:rPr>
      </w:pPr>
    </w:p>
  </w:footnote>
  <w:footnote w:id="2">
    <w:p w:rsidR="00981E77" w:rsidRDefault="00981E77" w:rsidP="00981E77">
      <w:pPr>
        <w:pStyle w:val="FootnoteText"/>
        <w:rPr>
          <w:szCs w:val="24"/>
        </w:rPr>
      </w:pPr>
      <w:r>
        <w:tab/>
      </w:r>
      <w:r w:rsidRPr="000F5866">
        <w:rPr>
          <w:rStyle w:val="FootnoteReference"/>
        </w:rPr>
        <w:footnoteRef/>
      </w:r>
      <w:r>
        <w:t xml:space="preserve">  Tex. Water Code </w:t>
      </w:r>
      <w:r>
        <w:rPr>
          <w:szCs w:val="24"/>
        </w:rPr>
        <w:t>§ 13.241(b</w:t>
      </w:r>
      <w:proofErr w:type="gramStart"/>
      <w:r>
        <w:rPr>
          <w:szCs w:val="24"/>
        </w:rPr>
        <w:t>)(</w:t>
      </w:r>
      <w:proofErr w:type="gramEnd"/>
      <w:r>
        <w:rPr>
          <w:szCs w:val="24"/>
        </w:rPr>
        <w:t>1)-(2).</w:t>
      </w:r>
    </w:p>
    <w:p w:rsidR="00981E77" w:rsidRPr="008A77D4" w:rsidRDefault="00981E77" w:rsidP="00981E77">
      <w:pPr>
        <w:pStyle w:val="FootnoteText"/>
        <w:rPr>
          <w:sz w:val="12"/>
          <w:szCs w:val="12"/>
        </w:rPr>
      </w:pPr>
    </w:p>
  </w:footnote>
  <w:footnote w:id="3">
    <w:p w:rsidR="00981E77" w:rsidRDefault="00981E77" w:rsidP="00981E77">
      <w:pPr>
        <w:pStyle w:val="FootnoteText"/>
        <w:rPr>
          <w:szCs w:val="24"/>
        </w:rPr>
      </w:pPr>
      <w:r>
        <w:tab/>
      </w:r>
      <w:r w:rsidRPr="000F5866">
        <w:rPr>
          <w:rStyle w:val="FootnoteReference"/>
        </w:rPr>
        <w:footnoteRef/>
      </w:r>
      <w:r>
        <w:t xml:space="preserve">  Tex. Water Code </w:t>
      </w:r>
      <w:r>
        <w:rPr>
          <w:szCs w:val="24"/>
        </w:rPr>
        <w:t>§ 13.246(c).</w:t>
      </w:r>
    </w:p>
    <w:p w:rsidR="00981E77" w:rsidRPr="008A77D4" w:rsidRDefault="00981E77" w:rsidP="00981E77">
      <w:pPr>
        <w:pStyle w:val="FootnoteText"/>
        <w:rPr>
          <w:sz w:val="12"/>
          <w:szCs w:val="12"/>
        </w:rPr>
      </w:pPr>
    </w:p>
  </w:footnote>
  <w:footnote w:id="4">
    <w:p w:rsidR="00981E77" w:rsidRDefault="00981E77" w:rsidP="00981E77">
      <w:pPr>
        <w:pStyle w:val="FootnoteText"/>
        <w:rPr>
          <w:szCs w:val="24"/>
        </w:rPr>
      </w:pPr>
      <w:r>
        <w:tab/>
      </w:r>
      <w:r w:rsidRPr="000F5866">
        <w:rPr>
          <w:rStyle w:val="FootnoteReference"/>
        </w:rPr>
        <w:footnoteRef/>
      </w:r>
      <w:r>
        <w:t xml:space="preserve">  </w:t>
      </w:r>
      <w:r>
        <w:rPr>
          <w:i/>
        </w:rPr>
        <w:t xml:space="preserve">See generally </w:t>
      </w:r>
      <w:r>
        <w:rPr>
          <w:szCs w:val="24"/>
        </w:rPr>
        <w:t>16 Tex. Admin. Code § 24.102(a</w:t>
      </w:r>
      <w:proofErr w:type="gramStart"/>
      <w:r>
        <w:rPr>
          <w:szCs w:val="24"/>
        </w:rPr>
        <w:t>)(</w:t>
      </w:r>
      <w:proofErr w:type="gramEnd"/>
      <w:r>
        <w:rPr>
          <w:szCs w:val="24"/>
        </w:rPr>
        <w:t xml:space="preserve">1), (d). </w:t>
      </w:r>
    </w:p>
    <w:p w:rsidR="00981E77" w:rsidRPr="008A77D4" w:rsidRDefault="00981E77" w:rsidP="00981E77">
      <w:pPr>
        <w:pStyle w:val="FootnoteText"/>
        <w:rPr>
          <w:sz w:val="12"/>
          <w:szCs w:val="12"/>
        </w:rPr>
      </w:pPr>
    </w:p>
  </w:footnote>
  <w:footnote w:id="5">
    <w:p w:rsidR="00F249F1" w:rsidRPr="008A77D4" w:rsidRDefault="00F249F1" w:rsidP="00F249F1">
      <w:pPr>
        <w:pStyle w:val="FootnoteText"/>
        <w:rPr>
          <w:sz w:val="12"/>
          <w:szCs w:val="12"/>
        </w:rPr>
      </w:pPr>
      <w:r>
        <w:tab/>
      </w:r>
      <w:r w:rsidRPr="000F5866">
        <w:rPr>
          <w:rStyle w:val="FootnoteReference"/>
        </w:rPr>
        <w:footnoteRef/>
      </w:r>
      <w:r>
        <w:t xml:space="preserve">  These documents are attached to Ms. Tamayo’s memorandum.</w:t>
      </w:r>
      <w:r>
        <w:rPr>
          <w:szCs w:val="24"/>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910904"/>
    <w:multiLevelType w:val="hybridMultilevel"/>
    <w:tmpl w:val="3AB21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removePersonalInformation/>
  <w:removeDateAndTim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C24"/>
    <w:rsid w:val="000131DE"/>
    <w:rsid w:val="000917FC"/>
    <w:rsid w:val="000B5BAA"/>
    <w:rsid w:val="000D4D59"/>
    <w:rsid w:val="000D68EA"/>
    <w:rsid w:val="00121C0B"/>
    <w:rsid w:val="00141BFB"/>
    <w:rsid w:val="00144D5D"/>
    <w:rsid w:val="00165500"/>
    <w:rsid w:val="001835C5"/>
    <w:rsid w:val="001E066A"/>
    <w:rsid w:val="001F7FBA"/>
    <w:rsid w:val="00260ACA"/>
    <w:rsid w:val="002F1AE7"/>
    <w:rsid w:val="00300B36"/>
    <w:rsid w:val="0032584F"/>
    <w:rsid w:val="003A746A"/>
    <w:rsid w:val="003F6244"/>
    <w:rsid w:val="003F6679"/>
    <w:rsid w:val="0042647A"/>
    <w:rsid w:val="00440B5F"/>
    <w:rsid w:val="00455DFE"/>
    <w:rsid w:val="00464B1A"/>
    <w:rsid w:val="00476BA5"/>
    <w:rsid w:val="004D38FB"/>
    <w:rsid w:val="004D60A3"/>
    <w:rsid w:val="00571E4A"/>
    <w:rsid w:val="005832BD"/>
    <w:rsid w:val="00590D6F"/>
    <w:rsid w:val="005B4927"/>
    <w:rsid w:val="00676139"/>
    <w:rsid w:val="00684B27"/>
    <w:rsid w:val="00696863"/>
    <w:rsid w:val="00741002"/>
    <w:rsid w:val="00747C24"/>
    <w:rsid w:val="00770334"/>
    <w:rsid w:val="007717A5"/>
    <w:rsid w:val="007C4DC9"/>
    <w:rsid w:val="007D7CE8"/>
    <w:rsid w:val="00815F0C"/>
    <w:rsid w:val="00820472"/>
    <w:rsid w:val="0082508B"/>
    <w:rsid w:val="008534FF"/>
    <w:rsid w:val="00855830"/>
    <w:rsid w:val="00881083"/>
    <w:rsid w:val="008962E7"/>
    <w:rsid w:val="008A477D"/>
    <w:rsid w:val="00910619"/>
    <w:rsid w:val="00910B77"/>
    <w:rsid w:val="00922F0C"/>
    <w:rsid w:val="009426DB"/>
    <w:rsid w:val="00967658"/>
    <w:rsid w:val="00981E77"/>
    <w:rsid w:val="009A673E"/>
    <w:rsid w:val="00A268B7"/>
    <w:rsid w:val="00A307F6"/>
    <w:rsid w:val="00A34AF5"/>
    <w:rsid w:val="00AA40FE"/>
    <w:rsid w:val="00AB19FD"/>
    <w:rsid w:val="00AC0180"/>
    <w:rsid w:val="00AC0AE8"/>
    <w:rsid w:val="00AE14A0"/>
    <w:rsid w:val="00AF0742"/>
    <w:rsid w:val="00B27ECF"/>
    <w:rsid w:val="00B3209D"/>
    <w:rsid w:val="00B72904"/>
    <w:rsid w:val="00B77853"/>
    <w:rsid w:val="00B858C2"/>
    <w:rsid w:val="00B92544"/>
    <w:rsid w:val="00BB700F"/>
    <w:rsid w:val="00BC409F"/>
    <w:rsid w:val="00BD2BE3"/>
    <w:rsid w:val="00C02788"/>
    <w:rsid w:val="00C17C08"/>
    <w:rsid w:val="00C57777"/>
    <w:rsid w:val="00C97248"/>
    <w:rsid w:val="00CB4BE5"/>
    <w:rsid w:val="00CB703C"/>
    <w:rsid w:val="00CC7128"/>
    <w:rsid w:val="00CD5CDC"/>
    <w:rsid w:val="00CE4E9F"/>
    <w:rsid w:val="00D23687"/>
    <w:rsid w:val="00D6144B"/>
    <w:rsid w:val="00DA6855"/>
    <w:rsid w:val="00DC4D34"/>
    <w:rsid w:val="00DD45E4"/>
    <w:rsid w:val="00E00254"/>
    <w:rsid w:val="00E0629F"/>
    <w:rsid w:val="00E47B4D"/>
    <w:rsid w:val="00EA2A4C"/>
    <w:rsid w:val="00EB0614"/>
    <w:rsid w:val="00ED3FB7"/>
    <w:rsid w:val="00F249F1"/>
    <w:rsid w:val="00F34601"/>
    <w:rsid w:val="00F4765B"/>
    <w:rsid w:val="00F514F5"/>
    <w:rsid w:val="00F66EC6"/>
    <w:rsid w:val="00F67B93"/>
    <w:rsid w:val="00FD5EA7"/>
    <w:rsid w:val="00FF5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C24"/>
    <w:pPr>
      <w:spacing w:line="480" w:lineRule="auto"/>
    </w:pPr>
  </w:style>
  <w:style w:type="paragraph" w:styleId="Heading3">
    <w:name w:val="heading 3"/>
    <w:basedOn w:val="Normal"/>
    <w:next w:val="Normal"/>
    <w:link w:val="Heading3Char"/>
    <w:uiPriority w:val="9"/>
    <w:semiHidden/>
    <w:unhideWhenUsed/>
    <w:qFormat/>
    <w:rsid w:val="00747C2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747C24"/>
    <w:pPr>
      <w:keepLines w:val="0"/>
      <w:spacing w:before="0" w:after="120"/>
      <w:ind w:left="2160" w:hanging="720"/>
      <w:jc w:val="left"/>
      <w:outlineLvl w:val="3"/>
    </w:pPr>
    <w:rPr>
      <w:rFonts w:ascii="Times New Roman" w:eastAsia="Times New Roman" w:hAnsi="Times New Roman" w:cs="Times New Roman"/>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47C24"/>
    <w:rPr>
      <w:rFonts w:eastAsia="Times New Roman" w:cs="Times New Roman"/>
      <w:b/>
      <w:sz w:val="28"/>
      <w:szCs w:val="20"/>
    </w:rPr>
  </w:style>
  <w:style w:type="paragraph" w:customStyle="1" w:styleId="Docketnumber">
    <w:name w:val="Docket number"/>
    <w:basedOn w:val="Normal"/>
    <w:rsid w:val="00747C24"/>
    <w:pPr>
      <w:spacing w:line="240" w:lineRule="auto"/>
      <w:jc w:val="center"/>
    </w:pPr>
    <w:rPr>
      <w:rFonts w:eastAsia="Times New Roman" w:cs="Times New Roman"/>
      <w:b/>
      <w:caps/>
      <w:sz w:val="28"/>
      <w:szCs w:val="20"/>
    </w:rPr>
  </w:style>
  <w:style w:type="paragraph" w:customStyle="1" w:styleId="Normaldouble">
    <w:name w:val="Normal double"/>
    <w:basedOn w:val="Normal"/>
    <w:rsid w:val="00747C24"/>
    <w:rPr>
      <w:rFonts w:eastAsia="Times New Roman" w:cs="Times New Roman"/>
      <w:szCs w:val="20"/>
    </w:rPr>
  </w:style>
  <w:style w:type="table" w:styleId="TableGrid">
    <w:name w:val="Table Grid"/>
    <w:basedOn w:val="TableNormal"/>
    <w:uiPriority w:val="59"/>
    <w:rsid w:val="00747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style">
    <w:name w:val="Docket style"/>
    <w:basedOn w:val="Normal"/>
    <w:rsid w:val="00747C24"/>
    <w:pPr>
      <w:keepNext/>
      <w:tabs>
        <w:tab w:val="center" w:pos="4770"/>
        <w:tab w:val="left" w:pos="5400"/>
      </w:tabs>
      <w:spacing w:line="288" w:lineRule="auto"/>
    </w:pPr>
    <w:rPr>
      <w:rFonts w:eastAsia="Times New Roman" w:cs="Times New Roman"/>
      <w:b/>
      <w:caps/>
      <w:szCs w:val="20"/>
    </w:rPr>
  </w:style>
  <w:style w:type="paragraph" w:customStyle="1" w:styleId="Documentheading">
    <w:name w:val="Document heading"/>
    <w:basedOn w:val="Normal"/>
    <w:rsid w:val="00747C24"/>
    <w:pPr>
      <w:keepNext/>
      <w:spacing w:line="240" w:lineRule="auto"/>
      <w:jc w:val="center"/>
    </w:pPr>
    <w:rPr>
      <w:rFonts w:eastAsia="Times New Roman" w:cs="Times New Roman"/>
      <w:b/>
      <w:caps/>
      <w:sz w:val="28"/>
      <w:szCs w:val="20"/>
    </w:rPr>
  </w:style>
  <w:style w:type="paragraph" w:styleId="Footer">
    <w:name w:val="footer"/>
    <w:basedOn w:val="Normal"/>
    <w:link w:val="FooterChar"/>
    <w:unhideWhenUsed/>
    <w:rsid w:val="00747C24"/>
    <w:pPr>
      <w:tabs>
        <w:tab w:val="center" w:pos="4680"/>
        <w:tab w:val="right" w:pos="9360"/>
      </w:tabs>
      <w:spacing w:line="240" w:lineRule="auto"/>
    </w:pPr>
  </w:style>
  <w:style w:type="character" w:customStyle="1" w:styleId="FooterChar">
    <w:name w:val="Footer Char"/>
    <w:basedOn w:val="DefaultParagraphFont"/>
    <w:link w:val="Footer"/>
    <w:rsid w:val="00747C24"/>
  </w:style>
  <w:style w:type="paragraph" w:styleId="FootnoteText">
    <w:name w:val="footnote text"/>
    <w:basedOn w:val="Normal"/>
    <w:link w:val="FootnoteTextChar"/>
    <w:unhideWhenUsed/>
    <w:rsid w:val="00747C24"/>
    <w:pPr>
      <w:spacing w:line="240" w:lineRule="auto"/>
    </w:pPr>
    <w:rPr>
      <w:sz w:val="20"/>
      <w:szCs w:val="20"/>
    </w:rPr>
  </w:style>
  <w:style w:type="character" w:customStyle="1" w:styleId="FootnoteTextChar">
    <w:name w:val="Footnote Text Char"/>
    <w:basedOn w:val="DefaultParagraphFont"/>
    <w:link w:val="FootnoteText"/>
    <w:rsid w:val="00747C24"/>
    <w:rPr>
      <w:sz w:val="20"/>
      <w:szCs w:val="20"/>
    </w:rPr>
  </w:style>
  <w:style w:type="character" w:styleId="FootnoteReference">
    <w:name w:val="footnote reference"/>
    <w:basedOn w:val="DefaultParagraphFont"/>
    <w:unhideWhenUsed/>
    <w:rsid w:val="00747C24"/>
    <w:rPr>
      <w:vertAlign w:val="superscript"/>
    </w:rPr>
  </w:style>
  <w:style w:type="character" w:customStyle="1" w:styleId="Heading3Char">
    <w:name w:val="Heading 3 Char"/>
    <w:basedOn w:val="DefaultParagraphFont"/>
    <w:link w:val="Heading3"/>
    <w:uiPriority w:val="9"/>
    <w:semiHidden/>
    <w:rsid w:val="00747C24"/>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F514F5"/>
    <w:pPr>
      <w:tabs>
        <w:tab w:val="center" w:pos="4680"/>
        <w:tab w:val="right" w:pos="9360"/>
      </w:tabs>
      <w:spacing w:line="240" w:lineRule="auto"/>
    </w:pPr>
  </w:style>
  <w:style w:type="character" w:customStyle="1" w:styleId="HeaderChar">
    <w:name w:val="Header Char"/>
    <w:basedOn w:val="DefaultParagraphFont"/>
    <w:link w:val="Header"/>
    <w:uiPriority w:val="99"/>
    <w:rsid w:val="00F514F5"/>
  </w:style>
  <w:style w:type="paragraph" w:customStyle="1" w:styleId="left">
    <w:name w:val="left"/>
    <w:basedOn w:val="Normal"/>
    <w:rsid w:val="00F4765B"/>
    <w:pPr>
      <w:spacing w:before="100" w:beforeAutospacing="1" w:after="100" w:afterAutospacing="1" w:line="240" w:lineRule="auto"/>
      <w:jc w:val="left"/>
    </w:pPr>
    <w:rPr>
      <w:rFonts w:eastAsia="Times New Roman" w:cs="Times New Roman"/>
      <w:szCs w:val="24"/>
    </w:rPr>
  </w:style>
  <w:style w:type="character" w:styleId="Hyperlink">
    <w:name w:val="Hyperlink"/>
    <w:basedOn w:val="DefaultParagraphFont"/>
    <w:uiPriority w:val="99"/>
    <w:unhideWhenUsed/>
    <w:rsid w:val="00B77853"/>
    <w:rPr>
      <w:color w:val="0000FF" w:themeColor="hyperlink"/>
      <w:u w:val="single"/>
    </w:rPr>
  </w:style>
  <w:style w:type="paragraph" w:styleId="ListParagraph">
    <w:name w:val="List Paragraph"/>
    <w:basedOn w:val="Normal"/>
    <w:uiPriority w:val="34"/>
    <w:qFormat/>
    <w:rsid w:val="00684B27"/>
    <w:pPr>
      <w:widowControl w:val="0"/>
      <w:autoSpaceDE w:val="0"/>
      <w:autoSpaceDN w:val="0"/>
      <w:adjustRightInd w:val="0"/>
      <w:spacing w:line="240" w:lineRule="auto"/>
      <w:ind w:left="720"/>
      <w:contextualSpacing/>
      <w:jc w:val="left"/>
    </w:pPr>
    <w:rPr>
      <w:rFonts w:eastAsia="Times New Roman" w:cs="Times New Roman"/>
      <w:szCs w:val="24"/>
    </w:rPr>
  </w:style>
  <w:style w:type="paragraph" w:styleId="BalloonText">
    <w:name w:val="Balloon Text"/>
    <w:basedOn w:val="Normal"/>
    <w:link w:val="BalloonTextChar"/>
    <w:uiPriority w:val="99"/>
    <w:semiHidden/>
    <w:unhideWhenUsed/>
    <w:rsid w:val="000D4D5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D59"/>
    <w:rPr>
      <w:rFonts w:ascii="Segoe UI" w:hAnsi="Segoe UI" w:cs="Segoe UI"/>
      <w:sz w:val="18"/>
      <w:szCs w:val="18"/>
    </w:rPr>
  </w:style>
  <w:style w:type="paragraph" w:styleId="NoSpacing">
    <w:name w:val="No Spacing"/>
    <w:uiPriority w:val="1"/>
    <w:qFormat/>
    <w:rsid w:val="00981E77"/>
    <w:pPr>
      <w:jc w:val="left"/>
    </w:pPr>
    <w:rPr>
      <w:rFonts w:asciiTheme="minorHAnsi" w:hAnsiTheme="minorHAnsi"/>
      <w:sz w:val="22"/>
    </w:rPr>
  </w:style>
  <w:style w:type="character" w:styleId="CommentReference">
    <w:name w:val="annotation reference"/>
    <w:basedOn w:val="DefaultParagraphFont"/>
    <w:uiPriority w:val="99"/>
    <w:semiHidden/>
    <w:unhideWhenUsed/>
    <w:rsid w:val="00CC7128"/>
    <w:rPr>
      <w:sz w:val="16"/>
      <w:szCs w:val="16"/>
    </w:rPr>
  </w:style>
  <w:style w:type="paragraph" w:styleId="CommentText">
    <w:name w:val="annotation text"/>
    <w:basedOn w:val="Normal"/>
    <w:link w:val="CommentTextChar"/>
    <w:uiPriority w:val="99"/>
    <w:semiHidden/>
    <w:unhideWhenUsed/>
    <w:rsid w:val="00CC7128"/>
    <w:pPr>
      <w:spacing w:line="240" w:lineRule="auto"/>
    </w:pPr>
    <w:rPr>
      <w:sz w:val="20"/>
      <w:szCs w:val="20"/>
    </w:rPr>
  </w:style>
  <w:style w:type="character" w:customStyle="1" w:styleId="CommentTextChar">
    <w:name w:val="Comment Text Char"/>
    <w:basedOn w:val="DefaultParagraphFont"/>
    <w:link w:val="CommentText"/>
    <w:uiPriority w:val="99"/>
    <w:semiHidden/>
    <w:rsid w:val="00CC712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00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78917-563B-4B9C-9C18-00E48DCE4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2017-01-06T22:29:00Z</dcterms:created>
  <dcterms:modified xsi:type="dcterms:W3CDTF">2017-01-13T17:23:00Z</dcterms:modified>
</cp:coreProperties>
</file>